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99" w:rsidRPr="00FC2076" w:rsidRDefault="002B1536" w:rsidP="005B25FE">
      <w:pPr>
        <w:tabs>
          <w:tab w:val="left" w:pos="7363"/>
        </w:tabs>
        <w:spacing w:after="0" w:line="240" w:lineRule="auto"/>
        <w:ind w:left="284"/>
        <w:rPr>
          <w:rFonts w:ascii="Times New Roman" w:hAnsi="Times New Roman"/>
          <w:b/>
          <w:noProof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region.kursk.ru/img/gerbko.gif" style="position:absolute;left:0;text-align:left;margin-left:168.2pt;margin-top:5.6pt;width:97.5pt;height:105.75pt;z-index:251657728;visibility:visible">
            <v:imagedata r:id="rId8" o:title="" grayscale="t"/>
          </v:shape>
        </w:pict>
      </w:r>
      <w:r w:rsidR="00FC2076"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  <w:tab/>
      </w:r>
    </w:p>
    <w:p w:rsidR="003C7899" w:rsidRPr="00AD6E7E" w:rsidRDefault="00B65C7C" w:rsidP="00B65C7C">
      <w:pPr>
        <w:tabs>
          <w:tab w:val="left" w:pos="7538"/>
        </w:tabs>
        <w:spacing w:after="0" w:line="240" w:lineRule="auto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  <w:r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  <w:tab/>
      </w: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CB1B79" w:rsidRDefault="00CB1B7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222EA9" w:rsidRDefault="00222EA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24"/>
          <w:lang w:eastAsia="ru-RU"/>
        </w:rPr>
      </w:pPr>
      <w:r w:rsidRPr="00AD6E7E"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  <w:t>АДМИНИСТРАЦИЯ</w:t>
      </w: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  <w:r w:rsidRPr="00AD6E7E">
        <w:rPr>
          <w:rFonts w:ascii="Times New Roman" w:hAnsi="Times New Roman"/>
          <w:b/>
          <w:color w:val="000000"/>
          <w:sz w:val="40"/>
          <w:szCs w:val="40"/>
          <w:lang w:eastAsia="ru-RU"/>
        </w:rPr>
        <w:t xml:space="preserve"> ЛЬГОВСКОГО РАЙОНА КУРСКОЙ ОБЛАСТИ</w:t>
      </w:r>
    </w:p>
    <w:p w:rsidR="003C7899" w:rsidRPr="00AD6E7E" w:rsidRDefault="003C7899" w:rsidP="006F21EB">
      <w:pPr>
        <w:spacing w:before="120" w:after="0" w:line="240" w:lineRule="auto"/>
        <w:jc w:val="center"/>
        <w:rPr>
          <w:rFonts w:ascii="Arial" w:hAnsi="Arial"/>
          <w:color w:val="000000"/>
          <w:sz w:val="40"/>
          <w:szCs w:val="24"/>
          <w:lang w:eastAsia="ru-RU"/>
        </w:rPr>
      </w:pPr>
      <w:r w:rsidRPr="00AD6E7E">
        <w:rPr>
          <w:rFonts w:ascii="Arial" w:hAnsi="Arial"/>
          <w:color w:val="000000"/>
          <w:sz w:val="40"/>
          <w:szCs w:val="24"/>
          <w:lang w:eastAsia="ru-RU"/>
        </w:rPr>
        <w:t>П О С Т А Н О В Л Е Н И Е</w:t>
      </w:r>
    </w:p>
    <w:p w:rsidR="003C7899" w:rsidRPr="005B25FE" w:rsidRDefault="00504869" w:rsidP="000D533E">
      <w:pPr>
        <w:spacing w:before="120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 18.12.2025</w:t>
      </w:r>
      <w:r w:rsidR="00EF63E6" w:rsidRPr="005B25FE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 399</w:t>
      </w:r>
    </w:p>
    <w:p w:rsidR="003C7899" w:rsidRPr="005B25FE" w:rsidRDefault="003C7899" w:rsidP="000D53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proofErr w:type="gramStart"/>
      <w:r w:rsidRPr="005B25FE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307750 ,</w:t>
      </w:r>
      <w:proofErr w:type="gramEnd"/>
      <w:r w:rsidRPr="005B25FE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Курская область, г. Льгов</w:t>
      </w:r>
    </w:p>
    <w:p w:rsidR="000E7E47" w:rsidRPr="005B25FE" w:rsidRDefault="000E7E47" w:rsidP="006F21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 утверждении муниципальной программы</w:t>
      </w:r>
    </w:p>
    <w:p w:rsidR="003C7899" w:rsidRP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0" w:name="_GoBack"/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Обеспечение доступным и комфортным</w:t>
      </w:r>
    </w:p>
    <w:p w:rsid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жильем и коммунальными услугами граждан</w:t>
      </w:r>
    </w:p>
    <w:p w:rsidR="003C7899" w:rsidRP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в Льговском районе Курской области на 202</w:t>
      </w:r>
      <w:r w:rsidR="008A1F4B">
        <w:rPr>
          <w:rFonts w:ascii="Times New Roman" w:hAnsi="Times New Roman"/>
          <w:b/>
          <w:color w:val="000000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-202</w:t>
      </w:r>
      <w:r w:rsidR="008A1F4B">
        <w:rPr>
          <w:rFonts w:ascii="Times New Roman" w:hAnsi="Times New Roman"/>
          <w:b/>
          <w:color w:val="000000"/>
          <w:sz w:val="28"/>
          <w:szCs w:val="28"/>
          <w:lang w:eastAsia="ru-RU"/>
        </w:rPr>
        <w:t>8</w:t>
      </w: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годы</w:t>
      </w:r>
      <w:bookmarkEnd w:id="0"/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7899" w:rsidRPr="009F0D25" w:rsidRDefault="003C7899" w:rsidP="006F21EB">
      <w:pPr>
        <w:widowControl w:val="0"/>
        <w:snapToGri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ст. 179 Бюджетного кодекса РФ, Федеральным законом от 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0.0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25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№3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единой системе публичной власти», </w:t>
      </w:r>
      <w:r w:rsidR="002B4F91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постановлением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Льговского района </w:t>
      </w:r>
      <w:r w:rsidR="00D120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Курской области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75438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0.11.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A80818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7543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 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9F0D25" w:rsidRP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54384">
        <w:rPr>
          <w:rFonts w:ascii="Times New Roman" w:hAnsi="Times New Roman"/>
          <w:color w:val="000000"/>
          <w:sz w:val="28"/>
          <w:szCs w:val="28"/>
          <w:lang w:eastAsia="ru-RU"/>
        </w:rPr>
        <w:t>340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>«Об утверждении перечня муниципальных программ Льговского района Курской области на 20</w:t>
      </w:r>
      <w:r w:rsidR="00A80818" w:rsidRPr="009F0D25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A80818" w:rsidRPr="009F0D25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годы», Администрация Льговского района Курской области</w:t>
      </w:r>
    </w:p>
    <w:p w:rsidR="00A80818" w:rsidRPr="005B25FE" w:rsidRDefault="00A80818" w:rsidP="006F21EB">
      <w:pPr>
        <w:widowControl w:val="0"/>
        <w:snapToGri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3C7899" w:rsidRPr="005B25FE" w:rsidRDefault="003C7899" w:rsidP="006F21EB">
      <w:pPr>
        <w:pStyle w:val="a7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Утвердить прилагаемую муниципальную программу «Обеспечение доступным и комфортным жильем и коммунальными услугами граждан в Льговском районе Курской области на 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годы» (далее Программа). 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="00E737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Первому </w:t>
      </w:r>
      <w:r w:rsidR="00BB0B73" w:rsidRPr="00E7376B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E7376B">
        <w:rPr>
          <w:rFonts w:ascii="Times New Roman" w:hAnsi="Times New Roman"/>
          <w:color w:val="000000"/>
          <w:sz w:val="28"/>
          <w:szCs w:val="28"/>
          <w:lang w:eastAsia="ru-RU"/>
        </w:rPr>
        <w:t>аместител</w:t>
      </w:r>
      <w:r w:rsidR="003A2D04" w:rsidRPr="00E7376B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E737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Главы Администрации Льговского района Курской области </w:t>
      </w:r>
      <w:proofErr w:type="spellStart"/>
      <w:r w:rsidR="00E7376B">
        <w:rPr>
          <w:rFonts w:ascii="Times New Roman" w:hAnsi="Times New Roman"/>
          <w:color w:val="000000"/>
          <w:sz w:val="28"/>
          <w:szCs w:val="28"/>
          <w:lang w:eastAsia="ru-RU"/>
        </w:rPr>
        <w:t>Вертикову</w:t>
      </w:r>
      <w:proofErr w:type="spellEnd"/>
      <w:r w:rsidR="00E737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E7376B">
        <w:rPr>
          <w:rFonts w:ascii="Times New Roman" w:hAnsi="Times New Roman"/>
          <w:color w:val="000000"/>
          <w:sz w:val="28"/>
          <w:szCs w:val="28"/>
          <w:lang w:eastAsia="ru-RU"/>
        </w:rPr>
        <w:t>.В.: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2.1. Обеспечить реализацию Программы.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3. Начальнику управления финансов Администрации Льговского района Курской, области Алферовой Т.В.:</w:t>
      </w:r>
    </w:p>
    <w:p w:rsidR="003C7899" w:rsidRPr="005B25FE" w:rsidRDefault="003C7899" w:rsidP="00437B65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При формировании бюджета </w:t>
      </w:r>
      <w:r w:rsidR="001A6AF1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«Льговский</w:t>
      </w:r>
      <w:r w:rsidR="001A6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муниципальный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район»</w:t>
      </w:r>
      <w:r w:rsidR="00A80818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Курской области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="00083902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252B7D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83902" w:rsidRPr="005B25FE">
        <w:rPr>
          <w:rFonts w:ascii="Times New Roman" w:hAnsi="Times New Roman"/>
          <w:color w:val="000000"/>
          <w:sz w:val="28"/>
          <w:szCs w:val="28"/>
          <w:lang w:eastAsia="ru-RU"/>
        </w:rPr>
        <w:t>г. и</w:t>
      </w:r>
      <w:r w:rsidR="000D6401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плановый период</w:t>
      </w:r>
      <w:r w:rsidR="00252B7D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6401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годов предусмотреть ассигнования на реализацию Программы.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3.2. Производить финансирование Программы в пределах бюджетных ассигнований, предусмотренных в бюджете Льговского района на соответствующий финансовый год и лимитов бюджетных обязательств.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4. Начальнику отдела ИКТ Меркулову Ю. В. обеспечить размещение настоящего постановления на официальном сайте муниципального образования «Льговский </w:t>
      </w:r>
      <w:r w:rsidR="001A6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муниципальный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район» Курской области.</w:t>
      </w:r>
    </w:p>
    <w:p w:rsidR="003C7899" w:rsidRPr="005B25FE" w:rsidRDefault="003C7899" w:rsidP="006F21EB">
      <w:pPr>
        <w:widowControl w:val="0"/>
        <w:tabs>
          <w:tab w:val="left" w:pos="1066"/>
        </w:tabs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5. Постановление Администрации Льговского района Курской области от</w:t>
      </w:r>
      <w:r w:rsidR="00FC19FF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26</w:t>
      </w:r>
      <w:r w:rsidRPr="005B25FE">
        <w:rPr>
          <w:rFonts w:ascii="Times New Roman" w:hAnsi="Times New Roman"/>
          <w:sz w:val="28"/>
          <w:szCs w:val="28"/>
          <w:lang w:eastAsia="ru-RU"/>
        </w:rPr>
        <w:t>.1</w:t>
      </w:r>
      <w:r w:rsidR="00FC2076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Pr="005B25FE">
        <w:rPr>
          <w:rFonts w:ascii="Times New Roman" w:hAnsi="Times New Roman"/>
          <w:sz w:val="28"/>
          <w:szCs w:val="28"/>
          <w:lang w:eastAsia="ru-RU"/>
        </w:rPr>
        <w:t>.20</w:t>
      </w:r>
      <w:r w:rsidR="00FC2076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="008A1F4B">
        <w:rPr>
          <w:rFonts w:ascii="Times New Roman" w:hAnsi="Times New Roman"/>
          <w:sz w:val="28"/>
          <w:szCs w:val="28"/>
          <w:lang w:eastAsia="ru-RU"/>
        </w:rPr>
        <w:t>4</w:t>
      </w:r>
      <w:r w:rsidR="00991B73" w:rsidRPr="005B25FE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991B73" w:rsidRPr="005B25FE">
        <w:rPr>
          <w:rFonts w:ascii="Times New Roman" w:hAnsi="Times New Roman"/>
          <w:sz w:val="28"/>
          <w:szCs w:val="28"/>
          <w:lang w:eastAsia="ru-RU"/>
        </w:rPr>
        <w:t xml:space="preserve"> 6</w:t>
      </w:r>
      <w:r w:rsidR="008A1F4B">
        <w:rPr>
          <w:rFonts w:ascii="Times New Roman" w:hAnsi="Times New Roman"/>
          <w:sz w:val="28"/>
          <w:szCs w:val="28"/>
          <w:lang w:eastAsia="ru-RU"/>
        </w:rPr>
        <w:t>9</w:t>
      </w:r>
      <w:r w:rsidR="000C3D2C">
        <w:rPr>
          <w:rFonts w:ascii="Times New Roman" w:hAnsi="Times New Roman"/>
          <w:sz w:val="28"/>
          <w:szCs w:val="28"/>
          <w:lang w:eastAsia="ru-RU"/>
        </w:rPr>
        <w:t>9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«Обеспечение доступным и комфортным жильем и коммунальными услугами граждан в Льговском районе Курской области на 20</w:t>
      </w:r>
      <w:r w:rsidR="00BB0B73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="008A1F4B">
        <w:rPr>
          <w:rFonts w:ascii="Times New Roman" w:hAnsi="Times New Roman"/>
          <w:sz w:val="28"/>
          <w:szCs w:val="28"/>
          <w:lang w:eastAsia="ru-RU"/>
        </w:rPr>
        <w:t>5</w:t>
      </w:r>
      <w:r w:rsidRPr="005B25FE">
        <w:rPr>
          <w:rFonts w:ascii="Times New Roman" w:hAnsi="Times New Roman"/>
          <w:sz w:val="28"/>
          <w:szCs w:val="28"/>
          <w:lang w:eastAsia="ru-RU"/>
        </w:rPr>
        <w:t>-202</w:t>
      </w:r>
      <w:r w:rsidR="008A1F4B">
        <w:rPr>
          <w:rFonts w:ascii="Times New Roman" w:hAnsi="Times New Roman"/>
          <w:sz w:val="28"/>
          <w:szCs w:val="28"/>
          <w:lang w:eastAsia="ru-RU"/>
        </w:rPr>
        <w:t>7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годы»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считать утратившим силу с 01.01.202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6. Постановление вступает в силу с 01.01.202</w:t>
      </w:r>
      <w:r w:rsidR="008A1F4B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Default="00991B73" w:rsidP="006F21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Льговского района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C77C6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>С. Н. Коростелев</w:t>
      </w:r>
    </w:p>
    <w:p w:rsidR="002D5960" w:rsidRDefault="002D5960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Курской области</w:t>
      </w:r>
    </w:p>
    <w:p w:rsidR="003C7899" w:rsidRDefault="003C7899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C7899" w:rsidRDefault="003C7899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C7899" w:rsidRPr="00865909" w:rsidRDefault="003C789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65909">
        <w:rPr>
          <w:rFonts w:ascii="Times New Roman" w:hAnsi="Times New Roman"/>
          <w:sz w:val="28"/>
          <w:szCs w:val="28"/>
          <w:lang w:eastAsia="ru-RU"/>
        </w:rPr>
        <w:t>Утверждена</w:t>
      </w:r>
    </w:p>
    <w:p w:rsidR="003C7899" w:rsidRPr="00865909" w:rsidRDefault="003C7899" w:rsidP="00017C8F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65909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</w:t>
      </w:r>
    </w:p>
    <w:p w:rsidR="003C7899" w:rsidRPr="00865909" w:rsidRDefault="003C7899" w:rsidP="00017C8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65909">
        <w:rPr>
          <w:rFonts w:ascii="Times New Roman" w:hAnsi="Times New Roman"/>
          <w:sz w:val="28"/>
          <w:szCs w:val="28"/>
          <w:lang w:eastAsia="ru-RU"/>
        </w:rPr>
        <w:t xml:space="preserve"> Льговского района Курской области</w:t>
      </w:r>
    </w:p>
    <w:p w:rsidR="006D3C01" w:rsidRPr="00865909" w:rsidRDefault="003C7899" w:rsidP="0065643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659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C7899" w:rsidRPr="00865909" w:rsidRDefault="008A1F4B" w:rsidP="008A1F4B">
      <w:pPr>
        <w:tabs>
          <w:tab w:val="left" w:pos="7075"/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5909">
        <w:rPr>
          <w:rFonts w:ascii="Times New Roman" w:hAnsi="Times New Roman"/>
          <w:sz w:val="28"/>
          <w:szCs w:val="28"/>
          <w:lang w:eastAsia="ru-RU"/>
        </w:rPr>
        <w:tab/>
      </w:r>
      <w:r w:rsidR="003C7899" w:rsidRPr="00865909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Pr="00865909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991B73" w:rsidRPr="00865909">
        <w:rPr>
          <w:rFonts w:ascii="Times New Roman" w:hAnsi="Times New Roman"/>
          <w:sz w:val="28"/>
          <w:szCs w:val="28"/>
          <w:lang w:eastAsia="ru-RU"/>
        </w:rPr>
        <w:t>202</w:t>
      </w:r>
      <w:r w:rsidRPr="00865909">
        <w:rPr>
          <w:rFonts w:ascii="Times New Roman" w:hAnsi="Times New Roman"/>
          <w:sz w:val="28"/>
          <w:szCs w:val="28"/>
          <w:lang w:eastAsia="ru-RU"/>
        </w:rPr>
        <w:t>5</w:t>
      </w:r>
      <w:r w:rsidR="003C7899" w:rsidRPr="00865909">
        <w:rPr>
          <w:rFonts w:ascii="Times New Roman" w:hAnsi="Times New Roman"/>
          <w:sz w:val="28"/>
          <w:szCs w:val="28"/>
          <w:lang w:eastAsia="ru-RU"/>
        </w:rPr>
        <w:t xml:space="preserve"> г. № </w:t>
      </w:r>
      <w:r w:rsidRPr="008659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22EA9" w:rsidRPr="00865909" w:rsidRDefault="0022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3C7899" w:rsidRPr="00865909" w:rsidRDefault="003C7899" w:rsidP="0065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 xml:space="preserve"> «Обеспечение доступным и комфортным жильем и коммунальными услугами граждан в Льговском районе Курской области на 202</w:t>
      </w:r>
      <w:r w:rsidR="008A1F4B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8A1F4B" w:rsidRPr="00865909">
        <w:rPr>
          <w:rFonts w:ascii="Times New Roman" w:hAnsi="Times New Roman"/>
          <w:b/>
          <w:sz w:val="28"/>
          <w:szCs w:val="28"/>
        </w:rPr>
        <w:t>8</w:t>
      </w:r>
      <w:r w:rsidR="000D533E" w:rsidRPr="00865909">
        <w:rPr>
          <w:rFonts w:ascii="Times New Roman" w:hAnsi="Times New Roman"/>
          <w:b/>
          <w:sz w:val="28"/>
          <w:szCs w:val="28"/>
        </w:rPr>
        <w:t xml:space="preserve"> </w:t>
      </w:r>
      <w:r w:rsidRPr="00865909">
        <w:rPr>
          <w:rFonts w:ascii="Times New Roman" w:hAnsi="Times New Roman"/>
          <w:b/>
          <w:sz w:val="28"/>
          <w:szCs w:val="28"/>
        </w:rPr>
        <w:t>годы»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ПАСПОРТ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3C7899" w:rsidRPr="00865909" w:rsidRDefault="003C7899" w:rsidP="0065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«Обеспечение доступным и комфортным жильем и коммунальными услугами граждан в Льговском районе Курской области на 202</w:t>
      </w:r>
      <w:r w:rsidR="008A1F4B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8A1F4B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 w:rsidR="00A80818" w:rsidRPr="00865909">
              <w:rPr>
                <w:rFonts w:ascii="Times New Roman" w:hAnsi="Times New Roman"/>
                <w:sz w:val="28"/>
                <w:szCs w:val="28"/>
              </w:rPr>
              <w:t>исполнитель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Программы 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54" w:type="dxa"/>
          </w:tcPr>
          <w:p w:rsidR="003C7899" w:rsidRPr="00865909" w:rsidRDefault="003C7899" w:rsidP="00A80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экономики</w:t>
            </w:r>
            <w:r w:rsidR="00A80818" w:rsidRPr="00865909">
              <w:rPr>
                <w:rFonts w:ascii="Times New Roman" w:hAnsi="Times New Roman"/>
                <w:sz w:val="28"/>
                <w:szCs w:val="28"/>
              </w:rPr>
              <w:t xml:space="preserve"> и труда Администрации Льговского района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Участник Программы</w:t>
            </w:r>
          </w:p>
        </w:tc>
        <w:tc>
          <w:tcPr>
            <w:tcW w:w="5954" w:type="dxa"/>
          </w:tcPr>
          <w:p w:rsidR="003C7899" w:rsidRPr="00865909" w:rsidRDefault="003C7899" w:rsidP="00A80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</w:t>
            </w:r>
            <w:r w:rsidR="00A80818" w:rsidRPr="00865909">
              <w:rPr>
                <w:rFonts w:ascii="Times New Roman" w:hAnsi="Times New Roman"/>
                <w:sz w:val="28"/>
                <w:szCs w:val="28"/>
              </w:rPr>
              <w:t>отдел земельных и имущественных правоотношений Администрации Льговского района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, отдел образования</w:t>
            </w:r>
            <w:r w:rsidR="001C77C6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818" w:rsidRPr="00865909">
              <w:rPr>
                <w:rFonts w:ascii="Times New Roman" w:hAnsi="Times New Roman"/>
                <w:sz w:val="28"/>
                <w:szCs w:val="28"/>
              </w:rPr>
              <w:t>Администрации Льговского района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, отдел промышленности, транспорта, связи, ЖКХ, строительства и архитектуры</w:t>
            </w:r>
            <w:r w:rsidR="001C77C6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818" w:rsidRPr="00865909">
              <w:rPr>
                <w:rFonts w:ascii="Times New Roman" w:hAnsi="Times New Roman"/>
                <w:sz w:val="28"/>
                <w:szCs w:val="28"/>
              </w:rPr>
              <w:t>Администрации Льговского района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, администрации муниципальных образований Льговского района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      </w:r>
            <w:r w:rsidR="000D6401" w:rsidRPr="00865909">
              <w:rPr>
                <w:rFonts w:ascii="Times New Roman" w:hAnsi="Times New Roman"/>
                <w:sz w:val="28"/>
                <w:szCs w:val="28"/>
              </w:rPr>
              <w:t>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  <w:p w:rsidR="003C7899" w:rsidRPr="00865909" w:rsidRDefault="003C7899" w:rsidP="008A1F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подпрограмма 3 «Обеспечение качественными услугами ЖКХ населения Льговского района Курской области»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муниципальной программы «Обеспечение доступным и комфортным жильем и коммунальными услугами граждан в Льговском районе Курской области </w:t>
            </w:r>
            <w:r w:rsidR="00991B73" w:rsidRPr="0086590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</w:tc>
      </w:tr>
      <w:tr w:rsidR="003C7899" w:rsidRPr="00865909" w:rsidTr="00043713">
        <w:trPr>
          <w:trHeight w:val="560"/>
        </w:trPr>
        <w:tc>
          <w:tcPr>
            <w:tcW w:w="3085" w:type="dxa"/>
          </w:tcPr>
          <w:p w:rsidR="003C7899" w:rsidRPr="00865909" w:rsidRDefault="003C7899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отсутствуют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комплексное освоение территорий и развитие застроенных территорий в целях массового строительства жилья эконом</w:t>
            </w:r>
            <w:r w:rsidR="00FC19F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класса, в том числе малоэтажного;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развития в муниципальных образованиях социальной и инженерной инфраструктуры;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обеспечение жильем категорий граждан в соответствии с федеральным законодательством и законодательством Курской области, предоставление муниципальной поддержки молодым семьям на приобретение жилья;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увеличения объема капитального ремонта и модернизации жилищного фонда для повышения его комфортности и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эффективности деятельности организаций жилищно-коммунального хозяйства и ресурсосбережение;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муниципальная поддержка инвестиционных проектов по модернизации коммунальной инфраструктуры;</w:t>
            </w:r>
          </w:p>
          <w:p w:rsidR="003C7899" w:rsidRPr="00865909" w:rsidRDefault="003C7899" w:rsidP="00F25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создание безопасных условий эксплуатации объектов при предоставлении коммунальных услуг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Целевые индикаторы и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показатели Программы     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объем ввода жилья на территории Льговского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района Курской области,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тыс.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>; за срок реализации программы 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3D46B4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гг. -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 xml:space="preserve"> 18732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,из них:</w:t>
            </w:r>
          </w:p>
          <w:p w:rsidR="003C7899" w:rsidRPr="00865909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5C5E" w:rsidRPr="00865909">
              <w:rPr>
                <w:rFonts w:ascii="Times New Roman" w:hAnsi="Times New Roman"/>
                <w:sz w:val="28"/>
                <w:szCs w:val="28"/>
              </w:rPr>
              <w:t>5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>510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7</w:t>
            </w:r>
            <w:r w:rsidR="005339E9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-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 xml:space="preserve"> 6171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8A1F4B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7051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 -8 шт.;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сетей водоснабжения, км. -0км.;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газификация домовладений (квартир), шт. за срок реализации программы 202</w:t>
            </w:r>
            <w:r w:rsidR="00251605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="00BB0B73"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251605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гг. -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proofErr w:type="gramStart"/>
            <w:r w:rsidR="00843F95" w:rsidRPr="0086590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из них:</w:t>
            </w:r>
          </w:p>
          <w:p w:rsidR="003C7899" w:rsidRPr="00865909" w:rsidRDefault="003C7899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шт.;</w:t>
            </w:r>
          </w:p>
          <w:p w:rsidR="0047542E" w:rsidRPr="00865909" w:rsidRDefault="00BB0B73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7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7542E" w:rsidRPr="00865909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8F39FE" w:rsidRPr="00865909">
              <w:rPr>
                <w:rFonts w:ascii="Times New Roman" w:hAnsi="Times New Roman"/>
                <w:sz w:val="28"/>
                <w:szCs w:val="28"/>
              </w:rPr>
              <w:t>шт.;</w:t>
            </w:r>
          </w:p>
          <w:p w:rsidR="003C7899" w:rsidRPr="00865909" w:rsidRDefault="00BB0B73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7542E" w:rsidRPr="00865909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8F39FE" w:rsidRPr="00865909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перевод котельных на газообразное топливо, шт.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детских садов, мест -0;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объектов физической культуры и массового спорта, объект -0;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прирост мощности по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водообеспечению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населения Льговского района Курской области за счет ввода в эксплуатацию объектов водоснабжения, тыс.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. воды в сутки -0;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доля капитально отремонтированных многоквартирных домов, -%;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уровень износа коммунальной инфраструктуры-60%;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доля многоквартирных домов, в которых собственники помещений выбрали способ управления многоквартирными домами -100%;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срок реализации: 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 в один этап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Общий объем финансирования муниципальной программы за счет средств</w:t>
            </w:r>
            <w:r w:rsidR="001158DF" w:rsidRPr="00865909">
              <w:rPr>
                <w:rFonts w:ascii="Times New Roman" w:hAnsi="Times New Roman"/>
                <w:sz w:val="28"/>
                <w:szCs w:val="28"/>
              </w:rPr>
              <w:t xml:space="preserve"> регионального бюджета Курской области,</w:t>
            </w:r>
            <w:r w:rsidR="001C77C6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районного бюджета</w:t>
            </w:r>
            <w:r w:rsidR="001158DF" w:rsidRPr="00865909">
              <w:rPr>
                <w:rFonts w:ascii="Times New Roman" w:hAnsi="Times New Roman"/>
                <w:sz w:val="28"/>
                <w:szCs w:val="28"/>
              </w:rPr>
              <w:t xml:space="preserve"> и средств внебюджетных источников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в 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="005339E9" w:rsidRPr="00865909">
              <w:rPr>
                <w:rFonts w:ascii="Times New Roman" w:hAnsi="Times New Roman"/>
                <w:sz w:val="28"/>
                <w:szCs w:val="28"/>
              </w:rPr>
              <w:t>-2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годах составит </w:t>
            </w:r>
            <w:r w:rsidR="00754384" w:rsidRPr="00865909">
              <w:rPr>
                <w:rFonts w:ascii="Times New Roman" w:hAnsi="Times New Roman"/>
                <w:b/>
                <w:sz w:val="28"/>
                <w:szCs w:val="28"/>
              </w:rPr>
              <w:t>1900</w:t>
            </w:r>
            <w:r w:rsidR="00843F95" w:rsidRPr="00865909">
              <w:rPr>
                <w:rFonts w:ascii="Times New Roman" w:hAnsi="Times New Roman"/>
                <w:b/>
                <w:sz w:val="28"/>
                <w:szCs w:val="28"/>
              </w:rPr>
              <w:t>,000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подпрограмма 1 «Управление муниципальной программой и обеспечение условий реализации» муниципальной программы «Обеспечение доступным и комфортным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жильем и коммунальными услугами граждан в Льговском районе Курской области </w:t>
            </w:r>
            <w:r w:rsidR="00991B73" w:rsidRPr="0086590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годы». Подпрограмма финансового обеспечения не имеет;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подпрограмма 2. «Создание условий для обеспечения доступным и комфортным жильем 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граждан </w:t>
            </w:r>
            <w:r w:rsidR="0088217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Льговского</w:t>
            </w:r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района Курской области» - </w:t>
            </w:r>
            <w:r w:rsidR="00754384" w:rsidRPr="00865909">
              <w:rPr>
                <w:rFonts w:ascii="Times New Roman" w:hAnsi="Times New Roman"/>
                <w:sz w:val="28"/>
                <w:szCs w:val="28"/>
              </w:rPr>
              <w:t>19</w:t>
            </w:r>
            <w:r w:rsidR="00FF794E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>0,000</w:t>
            </w:r>
            <w:r w:rsidR="00F25E8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тыс. рублей, в том числе по годам реализации: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574D9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4384" w:rsidRPr="00865909">
              <w:rPr>
                <w:rFonts w:ascii="Times New Roman" w:hAnsi="Times New Roman"/>
                <w:sz w:val="28"/>
                <w:szCs w:val="28"/>
              </w:rPr>
              <w:t>3</w:t>
            </w:r>
            <w:r w:rsidR="00FF794E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>0,000</w:t>
            </w:r>
            <w:r w:rsidR="00574D9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865909" w:rsidRDefault="00BB0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7</w:t>
            </w:r>
            <w:r w:rsidR="00991B7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год –</w:t>
            </w:r>
            <w:r w:rsidR="00574D9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C7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5C4455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9F0D25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5C4455" w:rsidRPr="00865909">
              <w:rPr>
                <w:rFonts w:ascii="Times New Roman" w:hAnsi="Times New Roman"/>
                <w:sz w:val="28"/>
                <w:szCs w:val="28"/>
              </w:rPr>
              <w:t>,000</w:t>
            </w:r>
            <w:r w:rsidR="00843F9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865909" w:rsidRDefault="00BB0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202</w:t>
            </w:r>
            <w:r w:rsidR="0083181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574D9F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C7C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9F0D25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5C4455" w:rsidRPr="00865909">
              <w:rPr>
                <w:rFonts w:ascii="Times New Roman" w:hAnsi="Times New Roman"/>
                <w:sz w:val="28"/>
                <w:szCs w:val="28"/>
              </w:rPr>
              <w:t xml:space="preserve">0,000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подпрограмма 3. «Обеспечение качественными услугами ЖКХ населения Льговского района Курской области</w:t>
            </w:r>
            <w:r w:rsidR="00633192" w:rsidRPr="00865909">
              <w:rPr>
                <w:rFonts w:ascii="Times New Roman" w:hAnsi="Times New Roman"/>
                <w:sz w:val="28"/>
                <w:szCs w:val="28"/>
              </w:rPr>
              <w:t>». Подпрограмма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финансового обеспечения не имеет;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Общая характеристика текущего состояния в жилищной и жилищно-коммунальной сферах Льговского района Курской области, основные проблемы и прогноз их развития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В целях увеличения объемов жилищного строительства, обеспечения жильем граждан отдельных категорий, установленных федеральным и областным законодательством, увеличения объемов ипотечного жилищного кредитования и модернизации коммунальной инфраструктуры, начиная с 2006 года на территории области, продолжена реализация приоритетного национального проекта «Доступное и комфортное жилье - гражданам России».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Стимулирование развития жилищного строительства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Положительное влияние на развитие жилищного строительства оказали законодательные и организационные меры по развитию конкуренции и снижению административных барьеров. Упрощены процедуры подготовки проектов планировки, разработки проектной документации, муниципальной экспертизы результатов инженерных изысканий и проектной документации, выдачи разрешений на строительство, муниципального строительного надзора.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Ключевым элементом для комплексного развития территорий городов и поселений в целях формирования комфортной среды обитания и жизнедеятельности человека продолжает оставаться градостроительная политика.</w:t>
      </w:r>
    </w:p>
    <w:p w:rsidR="00754384" w:rsidRPr="00865909" w:rsidRDefault="007543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Принятый в 2004 году Градостроительный кодекс Российской Федерации определил процедуры разработки и утверждения основных документов реализации градостроительной политики: документов территориального планирования, градостроительного зонирования, документации по планировке территории. Такая система планирования пространственного развития обеспечивает организацию строительства, в том числе жилищного, с учетом общественных интересов, одновременно устанавливая прозрачные и устойчивые правила для застройщиков и инвесторов.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В предыдущие годы градостроительная документация не стала доминирующей формой организации территорий в общественных интересах. Преобладающая административно-разрешительная система в отношении каждого проекта строительства, в том числе жилищного, приводит к хаотичной застройке, низкому качеству организации среды проживания граждан и высоким административным барьерам в строительстве.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Документы территориального планирования являются важнейшим элементом при разработке областных и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Ведется работа по включению объектов инженерной инфраструктуры в инвестиционные программы сетевых компаний – ОАО «МРСК Центра» - «Курскэнерго</w:t>
      </w:r>
      <w:proofErr w:type="gramStart"/>
      <w:r w:rsidRPr="00865909">
        <w:rPr>
          <w:rFonts w:ascii="Times New Roman" w:hAnsi="Times New Roman"/>
          <w:sz w:val="28"/>
          <w:szCs w:val="28"/>
        </w:rPr>
        <w:t>»,  ГУПКО</w:t>
      </w:r>
      <w:proofErr w:type="gramEnd"/>
      <w:r w:rsidRPr="0086590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65909">
        <w:rPr>
          <w:rFonts w:ascii="Times New Roman" w:hAnsi="Times New Roman"/>
          <w:sz w:val="28"/>
          <w:szCs w:val="28"/>
        </w:rPr>
        <w:t>Курскоблжи</w:t>
      </w:r>
      <w:r w:rsidR="00503040" w:rsidRPr="00865909">
        <w:rPr>
          <w:rFonts w:ascii="Times New Roman" w:hAnsi="Times New Roman"/>
          <w:sz w:val="28"/>
          <w:szCs w:val="28"/>
        </w:rPr>
        <w:t>л</w:t>
      </w:r>
      <w:r w:rsidRPr="00865909">
        <w:rPr>
          <w:rFonts w:ascii="Times New Roman" w:hAnsi="Times New Roman"/>
          <w:sz w:val="28"/>
          <w:szCs w:val="28"/>
        </w:rPr>
        <w:t>комхоз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» и предприятий коммунального комплекса.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Указанные меры способствуют созданию условий для развития конкуренции среди застройщиков жилья. </w:t>
      </w:r>
    </w:p>
    <w:p w:rsidR="001E3C26" w:rsidRPr="00865909" w:rsidRDefault="001E3C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 данным Росстата за 2024–2025 годы, </w:t>
      </w:r>
      <w:r w:rsidRPr="00865909">
        <w:rPr>
          <w:rStyle w:val="aff"/>
          <w:rFonts w:ascii="Times New Roman" w:hAnsi="Times New Roman"/>
          <w:color w:val="333333"/>
          <w:sz w:val="28"/>
          <w:szCs w:val="28"/>
          <w:shd w:val="clear" w:color="auto" w:fill="FFFFFF"/>
        </w:rPr>
        <w:t>в Курской области зафиксирован рекордный рост цен на жильё</w:t>
      </w:r>
      <w:r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865909">
        <w:rPr>
          <w:rStyle w:val="10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865909">
        <w:rPr>
          <w:rStyle w:val="aff"/>
          <w:rFonts w:ascii="Times New Roman" w:hAnsi="Times New Roman"/>
          <w:color w:val="333333"/>
          <w:sz w:val="28"/>
          <w:szCs w:val="28"/>
          <w:shd w:val="clear" w:color="auto" w:fill="FFFFFF"/>
        </w:rPr>
        <w:t>Для новостроек</w:t>
      </w:r>
      <w:r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за год стоимость квадратного метра выросла на 28% — с 97,1 до 124,1 тысячи рублей. В первом квартале 2025 года цена достигла 104,4 тысячи рублей, а к третьему кварталу — 124,1 тысячи рублей. </w:t>
      </w:r>
    </w:p>
    <w:p w:rsidR="001E3C26" w:rsidRPr="00865909" w:rsidRDefault="007669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Style w:val="aff"/>
          <w:rFonts w:ascii="Times New Roman" w:hAnsi="Times New Roman"/>
          <w:color w:val="333333"/>
          <w:sz w:val="28"/>
          <w:szCs w:val="28"/>
          <w:shd w:val="clear" w:color="auto" w:fill="FFFFFF"/>
        </w:rPr>
        <w:t>Для вторичного жилья</w:t>
      </w:r>
      <w:r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за три квартала 2025 года рост составил 25%. К третьему кварталу средняя стоимость квадратного метра на рынке вторичного жилья в регионе составила 108,9 тысячи рублей.</w:t>
      </w:r>
    </w:p>
    <w:p w:rsidR="001E3C26" w:rsidRPr="00865909" w:rsidRDefault="001A6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 этим показателям Курская область лидирует по дороговизне жилья в ЦФО</w:t>
      </w:r>
      <w:r w:rsidR="003B6D55" w:rsidRPr="008659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1E3C26" w:rsidRPr="00865909" w:rsidRDefault="007042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 w:rsidRPr="0086590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Рост цен в 2025 году в три раза превысил показатели прошлого года. Аналогичная ситуация наблюдается на рынке вторичного жилья, где </w:t>
      </w:r>
      <w:r w:rsidR="003B6D55" w:rsidRPr="0086590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в К</w:t>
      </w:r>
      <w:r w:rsidRPr="0086590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урск</w:t>
      </w:r>
      <w:r w:rsidR="003B6D55" w:rsidRPr="0086590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ой области</w:t>
      </w:r>
      <w:r w:rsidRPr="0086590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цены также оказались выше, чем в соседних регионах.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С другой стороны, было и остается несоответствие структуры спроса на жилье семей со средними и умеренными доходами (то есть, доходами ниже средних, но не позволяющих гражданам быть отнесенными к категории малоимущих) и предложения жилья в среднем и нижнем ценовых сегментах, что не позволяет обеспечить доступность приобретения жилья для основной части граждан.</w:t>
      </w:r>
    </w:p>
    <w:p w:rsidR="00083902" w:rsidRPr="00865909" w:rsidRDefault="0008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Приоритеты муниципальной политики в жилищной и жилищно-коммунальной сферах,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Указом Президента Российской Федерации от 7 мая 2012 года № 600 «О мерах по обеспечению граждан Российской Федерации доступным и комфортным жильем и повышению качества жилищно-коммунальных услуг» и Стратегией социально-экономического развития Курской области на период до 2020 года, утвержденной постановлением Курской областной Думы от 24.05.2007 г. № 381-IVОД, приоритетом государственной жилищной политики является обеспечение населения доступным и качественным жильем, создание комфортной городской среды для человека и эффективного жилищно-коммунального хозяйства.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Уделяется внимание не только наличию основных коммунальных услуг, но и благоустройству территории, транспортной доступности, визуальной привлекательности, развитости инфраструктуры.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Для достижения данной цели необходимо решение следующих задач.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Первая задача - создание условий для повышения доступности жилья для всех категорий граждан Курской области, в том числе: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приобретение жилых помещений для обеспечения ими детей-сирот;</w:t>
      </w:r>
    </w:p>
    <w:p w:rsidR="003C7899" w:rsidRPr="00865909" w:rsidRDefault="003C7899" w:rsidP="00E14D17">
      <w:pPr>
        <w:autoSpaceDE w:val="0"/>
        <w:autoSpaceDN w:val="0"/>
        <w:adjustRightInd w:val="0"/>
        <w:spacing w:after="0" w:line="240" w:lineRule="auto"/>
        <w:ind w:left="426"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развитие и совершенствование механизмов адресной поддержки населения для приобретения жилья и индивидуального жилищного строительства.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Вторая задача - создание условий для роста предложений на рынке жилья, соответствующих потребностям различных групп населения, в том числе: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разработка документов территориального планирования, градостроительного зонирования, градостроительной документации;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обеспечение земельных участков для жилищного строительства социальной и инженерной инфраструктурой;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развитие конкуренции между застройщиками и подрядчиками, в том числе путем снижения необоснованных административных барьеров и применения антимонопольных мер;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совершенствование стандартизации и технического регулирования в сфере строительства и эксплуатации зданий, </w:t>
      </w:r>
      <w:proofErr w:type="gramStart"/>
      <w:r w:rsidRPr="00865909">
        <w:rPr>
          <w:rFonts w:ascii="Times New Roman" w:hAnsi="Times New Roman"/>
          <w:sz w:val="28"/>
          <w:szCs w:val="28"/>
        </w:rPr>
        <w:t>сооружений  и</w:t>
      </w:r>
      <w:proofErr w:type="gramEnd"/>
      <w:r w:rsidRPr="00865909">
        <w:rPr>
          <w:rFonts w:ascii="Times New Roman" w:hAnsi="Times New Roman"/>
          <w:sz w:val="28"/>
          <w:szCs w:val="28"/>
        </w:rPr>
        <w:t xml:space="preserve"> осуществление государственного надзора за соблюдением требований технических регламентов;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содействие в зависимости от потребностей различных городов реализации проектов жилищного строительства в рамках комплексного освоения новых территорий;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стимулирование малоэтажной застройки в соответствии с генеральными планами и правилами землепользования и застройки городов и поселений.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lastRenderedPageBreak/>
        <w:t>Третья задача – повышение комфортности и благоустройства жилищного фонда, в том числе: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проведение капитального ремонта многоквартирных домов, существенное повышение их энергетической эффективности, создание региональных систем капитального ремонта;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создание системы эффективного управления в коммунальном секторе;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повышение эффективности деятельности организаций жилищно-коммунального хозяйства и ресурсосбережение;</w:t>
      </w:r>
    </w:p>
    <w:p w:rsidR="003C7899" w:rsidRPr="00865909" w:rsidRDefault="003C7899" w:rsidP="002F3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создание безопасных условий эксплуатации объектов при предоставлении коммунальных услуг.</w:t>
      </w:r>
    </w:p>
    <w:p w:rsidR="003C7899" w:rsidRPr="00865909" w:rsidRDefault="003C789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Основные мероприятия Программы предоставлены в Приложении № </w:t>
      </w:r>
      <w:proofErr w:type="gramStart"/>
      <w:r w:rsidRPr="00865909">
        <w:rPr>
          <w:rFonts w:ascii="Times New Roman" w:hAnsi="Times New Roman"/>
          <w:sz w:val="28"/>
          <w:szCs w:val="28"/>
        </w:rPr>
        <w:t xml:space="preserve">1, </w:t>
      </w:r>
      <w:r w:rsidR="009F0F5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9F0F52">
        <w:rPr>
          <w:rFonts w:ascii="Times New Roman" w:hAnsi="Times New Roman"/>
          <w:sz w:val="28"/>
          <w:szCs w:val="28"/>
        </w:rPr>
        <w:t xml:space="preserve">  </w:t>
      </w:r>
      <w:r w:rsidRPr="00865909">
        <w:rPr>
          <w:rFonts w:ascii="Times New Roman" w:hAnsi="Times New Roman"/>
          <w:sz w:val="28"/>
          <w:szCs w:val="28"/>
        </w:rPr>
        <w:t>№ 2.,</w:t>
      </w:r>
    </w:p>
    <w:p w:rsidR="00E726CF" w:rsidRPr="00865909" w:rsidRDefault="00E726CF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E726CF" w:rsidRPr="00865909" w:rsidRDefault="00E726CF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865909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865909" w:rsidRDefault="0086590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754384" w:rsidRPr="000103C4" w:rsidRDefault="00754384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03040" w:rsidRPr="000103C4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03040" w:rsidRPr="000103C4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</w:p>
    <w:tbl>
      <w:tblPr>
        <w:tblW w:w="10436" w:type="dxa"/>
        <w:tblInd w:w="-318" w:type="dxa"/>
        <w:tblLook w:val="04A0" w:firstRow="1" w:lastRow="0" w:firstColumn="1" w:lastColumn="0" w:noHBand="0" w:noVBand="1"/>
      </w:tblPr>
      <w:tblGrid>
        <w:gridCol w:w="10436"/>
      </w:tblGrid>
      <w:tr w:rsidR="00F25E85" w:rsidRPr="000103C4" w:rsidTr="000103C4">
        <w:trPr>
          <w:trHeight w:val="136"/>
        </w:trPr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347" w:rsidRPr="000103C4" w:rsidRDefault="00F25E85" w:rsidP="00F25E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103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Приложение  №</w:t>
            </w:r>
            <w:proofErr w:type="gramEnd"/>
            <w:r w:rsidRPr="000103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 к Программе</w:t>
            </w:r>
          </w:p>
          <w:p w:rsidR="00DF4347" w:rsidRPr="000103C4" w:rsidRDefault="00DF4347" w:rsidP="00015A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103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Объемы и источники финансирования мероприятий Программы в 202</w:t>
            </w:r>
            <w:r w:rsidR="002516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Pr="000103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-202</w:t>
            </w:r>
            <w:r w:rsidR="002516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Pr="000103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годах</w:t>
            </w:r>
          </w:p>
          <w:p w:rsidR="00DF4347" w:rsidRPr="000103C4" w:rsidRDefault="00DF4347" w:rsidP="00F25E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103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tbl>
            <w:tblPr>
              <w:tblW w:w="10199" w:type="dxa"/>
              <w:tblInd w:w="1" w:type="dxa"/>
              <w:tblLook w:val="04A0" w:firstRow="1" w:lastRow="0" w:firstColumn="1" w:lastColumn="0" w:noHBand="0" w:noVBand="1"/>
            </w:tblPr>
            <w:tblGrid>
              <w:gridCol w:w="560"/>
              <w:gridCol w:w="3287"/>
              <w:gridCol w:w="2072"/>
              <w:gridCol w:w="1089"/>
              <w:gridCol w:w="1074"/>
              <w:gridCol w:w="1121"/>
              <w:gridCol w:w="996"/>
            </w:tblGrid>
            <w:tr w:rsidR="00DF4347" w:rsidRPr="000103C4" w:rsidTr="000103C4">
              <w:trPr>
                <w:trHeight w:val="234"/>
              </w:trPr>
              <w:tc>
                <w:tcPr>
                  <w:tcW w:w="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32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6352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Объемы и источники финансирования</w:t>
                  </w:r>
                </w:p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DF4347" w:rsidRPr="000103C4" w:rsidTr="000103C4">
              <w:trPr>
                <w:trHeight w:val="256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п/п</w:t>
                  </w: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Программы</w:t>
                  </w:r>
                </w:p>
              </w:tc>
              <w:tc>
                <w:tcPr>
                  <w:tcW w:w="207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Источник финансирования</w:t>
                  </w:r>
                </w:p>
              </w:tc>
              <w:tc>
                <w:tcPr>
                  <w:tcW w:w="428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Объемы финансирования (тыс. руб.)</w:t>
                  </w:r>
                </w:p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DF4347" w:rsidRPr="000103C4" w:rsidTr="000103C4">
              <w:trPr>
                <w:trHeight w:val="276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8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07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2516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202</w:t>
                  </w:r>
                  <w:r w:rsidR="00251605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1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2516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202</w:t>
                  </w:r>
                  <w:r w:rsidR="00251605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99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2516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202</w:t>
                  </w:r>
                  <w:r w:rsidR="00251605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DF4347" w:rsidRPr="000103C4" w:rsidTr="000103C4">
              <w:trPr>
                <w:trHeight w:val="276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8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F4347" w:rsidRPr="000103C4" w:rsidTr="000103C4">
              <w:trPr>
                <w:trHeight w:val="234"/>
              </w:trPr>
              <w:tc>
                <w:tcPr>
                  <w:tcW w:w="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0103C4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</w:tr>
            <w:tr w:rsidR="00805AB1" w:rsidRPr="000103C4" w:rsidTr="000103C4">
              <w:trPr>
                <w:trHeight w:val="345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Изготовление и корректировка документов территориального планирования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Объем финансирования – всего, </w:t>
                  </w: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 том числе за счет средств: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805AB1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50</w:t>
                  </w:r>
                  <w:r w:rsidR="00805AB1" w:rsidRP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805AB1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805AB1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  <w:r w:rsidR="00805AB1" w:rsidRP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0,000 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805AB1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  <w:r w:rsidR="00805AB1" w:rsidRP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0,000 </w:t>
                  </w:r>
                </w:p>
              </w:tc>
            </w:tr>
            <w:tr w:rsidR="00805AB1" w:rsidRPr="000103C4" w:rsidTr="000103C4">
              <w:trPr>
                <w:trHeight w:val="210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98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  <w:r w:rsidR="00805AB1"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  <w:r w:rsidR="00805AB1"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312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Изготовление схемы территориального планирования Льговского района Курской области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Объем финансирования – всего, в том числе за счет средств: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136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96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50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  <w:r w:rsidR="00805AB1"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7543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250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,000</w:t>
                  </w:r>
                  <w:r w:rsidR="00805AB1"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256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A183F" w:rsidRDefault="00805AB1" w:rsidP="0047301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A183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Техническое обслуживание объектов:                                                  </w:t>
                  </w:r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1. «Сети газораспределения и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газопотребления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с. Ольшанка (западная часть) и п.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Краснозаводской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Иванчиковского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сельсовета Льговского района Курской области»,                                                                                                                                                                                                         2. «Газоснабжение д. Милютино, д.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Букреево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-Бобрик, с.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Цуканово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-Бобрик, Льговского района Курской области»,                                              </w:t>
                  </w:r>
                  <w:r w:rsidRPr="000A183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    </w:t>
                  </w:r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3. "Газоснабжение  с.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Левшинка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Льговского района Курской области" .                                          4.   Сети газораспределения               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  </w:t>
                  </w:r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д. Надеждовка Льговского района Курской области     </w:t>
                  </w:r>
                </w:p>
                <w:p w:rsidR="00805AB1" w:rsidRPr="000A183F" w:rsidRDefault="00805AB1" w:rsidP="00473016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. "Газоснабжение д. </w:t>
                  </w:r>
                  <w:proofErr w:type="spellStart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Левшинка</w:t>
                  </w:r>
                  <w:proofErr w:type="spellEnd"/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          </w:t>
                  </w:r>
                  <w:r w:rsidRPr="000A183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д. Семеновка Льговского района Курской области"                               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Объем финансирования – всего, </w:t>
                  </w: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 том числе за счет средств: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0103C4" w:rsidRDefault="00805AB1" w:rsidP="007543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75438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0103C4" w:rsidRDefault="00754384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</w:t>
                  </w:r>
                  <w:r w:rsidR="00805AB1"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0103C4" w:rsidRDefault="00805AB1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450</w:t>
                  </w: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805AB1" w:rsidRPr="000103C4" w:rsidRDefault="00805AB1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450</w:t>
                  </w: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,000</w:t>
                  </w:r>
                </w:p>
              </w:tc>
            </w:tr>
            <w:tr w:rsidR="00805AB1" w:rsidRPr="000103C4" w:rsidTr="000103C4">
              <w:trPr>
                <w:trHeight w:val="81"/>
              </w:trPr>
              <w:tc>
                <w:tcPr>
                  <w:tcW w:w="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05AB1" w:rsidRPr="000103C4" w:rsidTr="000103C4">
              <w:trPr>
                <w:trHeight w:val="148"/>
              </w:trPr>
              <w:tc>
                <w:tcPr>
                  <w:tcW w:w="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75438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  <w:r w:rsidR="00754384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  <w:r w:rsidRPr="000103C4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0,000 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754384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20</w:t>
                  </w:r>
                  <w:r w:rsidR="00805AB1" w:rsidRPr="000103C4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450,000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0A1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  <w:t>450,000</w:t>
                  </w:r>
                </w:p>
              </w:tc>
            </w:tr>
            <w:tr w:rsidR="00805AB1" w:rsidRPr="000103C4" w:rsidTr="000103C4">
              <w:trPr>
                <w:trHeight w:val="2194"/>
              </w:trPr>
              <w:tc>
                <w:tcPr>
                  <w:tcW w:w="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внебюджетные источники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05AB1" w:rsidRPr="000103C4" w:rsidTr="000103C4">
              <w:trPr>
                <w:trHeight w:val="287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Разработка сметной документации на ремонт водопроводных сетей на территории муниципальных образований Льговского района Курской области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Объем финансирования – всего, </w:t>
                  </w:r>
                  <w:r w:rsidRPr="000103C4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 том числе за счет средств: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300,000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</w:tr>
            <w:tr w:rsidR="00805AB1" w:rsidRPr="000103C4" w:rsidTr="000103C4">
              <w:trPr>
                <w:trHeight w:val="134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05AB1" w:rsidRPr="000103C4" w:rsidTr="000103C4">
              <w:trPr>
                <w:trHeight w:val="129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300,000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100,000</w:t>
                  </w:r>
                </w:p>
              </w:tc>
            </w:tr>
            <w:tr w:rsidR="00805AB1" w:rsidRPr="000103C4" w:rsidTr="000103C4">
              <w:trPr>
                <w:trHeight w:val="353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внебюджетные источники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05AB1" w:rsidRPr="000103C4" w:rsidTr="000103C4">
              <w:trPr>
                <w:trHeight w:val="401"/>
              </w:trPr>
              <w:tc>
                <w:tcPr>
                  <w:tcW w:w="560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473016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ИТОГО по всем мероприятиям Программы</w:t>
                  </w: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Объем финансирования – всего, в том числе за счет средств: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754384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19</w:t>
                  </w:r>
                  <w:r w:rsid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754384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805AB1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00,000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800,000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800,000</w:t>
                  </w:r>
                </w:p>
              </w:tc>
            </w:tr>
            <w:tr w:rsidR="00805AB1" w:rsidRPr="000103C4" w:rsidTr="000103C4">
              <w:trPr>
                <w:trHeight w:val="244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05AB1" w:rsidRPr="000103C4" w:rsidTr="000103C4">
              <w:trPr>
                <w:trHeight w:val="260"/>
              </w:trPr>
              <w:tc>
                <w:tcPr>
                  <w:tcW w:w="56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28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0103C4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754384" w:rsidP="0010086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19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00,000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754384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  <w:r w:rsidR="00805AB1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00,000</w:t>
                  </w: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800,000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05AB1" w:rsidRPr="000103C4" w:rsidRDefault="00805AB1" w:rsidP="00FC4D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800,000</w:t>
                  </w:r>
                </w:p>
              </w:tc>
            </w:tr>
            <w:tr w:rsidR="00805AB1" w:rsidRPr="000103C4" w:rsidTr="000103C4">
              <w:trPr>
                <w:gridAfter w:val="5"/>
                <w:wAfter w:w="6352" w:type="dxa"/>
                <w:trHeight w:val="425"/>
              </w:trPr>
              <w:tc>
                <w:tcPr>
                  <w:tcW w:w="3847" w:type="dxa"/>
                  <w:gridSpan w:val="2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805AB1" w:rsidRPr="000103C4" w:rsidRDefault="00805AB1" w:rsidP="006F11D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5AB1" w:rsidRPr="000103C4" w:rsidTr="000103C4">
              <w:trPr>
                <w:gridAfter w:val="5"/>
                <w:wAfter w:w="6352" w:type="dxa"/>
                <w:trHeight w:val="276"/>
              </w:trPr>
              <w:tc>
                <w:tcPr>
                  <w:tcW w:w="3847" w:type="dxa"/>
                  <w:gridSpan w:val="2"/>
                  <w:vMerge/>
                  <w:tcBorders>
                    <w:bottom w:val="nil"/>
                  </w:tcBorders>
                  <w:vAlign w:val="center"/>
                  <w:hideMark/>
                </w:tcPr>
                <w:p w:rsidR="00805AB1" w:rsidRPr="000103C4" w:rsidRDefault="00805AB1" w:rsidP="006F11D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25E85" w:rsidRPr="000103C4" w:rsidRDefault="00F25E85" w:rsidP="00DF434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7899" w:rsidRPr="0086590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Сведения о показателях и индикаторах муниципальной программы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Показателями (индикаторами) муниципальной программы, не включенными в состав данных государственного (федерального) статистического наблюдения, являются: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«Ввод жилья на территории Льговского района Курской области»;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lastRenderedPageBreak/>
        <w:t>«Количество сельских поселений Курской области, обеспеченных разработанными генеральными планами и откорректированными правилами землепользования и застройки»;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 xml:space="preserve">«Прирост мощности по </w:t>
      </w:r>
      <w:proofErr w:type="spellStart"/>
      <w:r w:rsidRPr="00865909">
        <w:rPr>
          <w:rFonts w:ascii="Times New Roman" w:hAnsi="Times New Roman" w:cs="Times New Roman"/>
          <w:sz w:val="28"/>
          <w:szCs w:val="28"/>
        </w:rPr>
        <w:t>водообеспечению</w:t>
      </w:r>
      <w:proofErr w:type="spellEnd"/>
      <w:r w:rsidRPr="00865909">
        <w:rPr>
          <w:rFonts w:ascii="Times New Roman" w:hAnsi="Times New Roman" w:cs="Times New Roman"/>
          <w:sz w:val="28"/>
          <w:szCs w:val="28"/>
        </w:rPr>
        <w:t xml:space="preserve"> населения Курской области за счет ввода в эксплуатацию объектов водоснабжения»;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«Количество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 xml:space="preserve"> «Доля капитально отремонтированных многоквартирных домов»;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«Уровень износа коммунальной инфраструктуры»;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«Доля многоквартирных домов, в которых собственники помещений выбрали и реализуют управление многоквартирными домами посредством товариществ собственников жилья либо жилищных кооперативов или иного специализированного потребительского кооператива»;</w:t>
      </w:r>
    </w:p>
    <w:p w:rsidR="003C7899" w:rsidRPr="0086590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«Доля оформленной в соответствии с требованиями действующего законодательства документации по принятию газовых сетей в оперативное управление ОКУ «Инженерная компания» комитета</w:t>
      </w:r>
      <w:r w:rsidR="00E726CF" w:rsidRPr="00865909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 и ТЭК</w:t>
      </w:r>
      <w:r w:rsidRPr="00865909">
        <w:rPr>
          <w:rFonts w:ascii="Times New Roman" w:hAnsi="Times New Roman" w:cs="Times New Roman"/>
          <w:sz w:val="28"/>
          <w:szCs w:val="28"/>
        </w:rPr>
        <w:t xml:space="preserve"> Курской </w:t>
      </w:r>
      <w:r w:rsidR="00E726CF" w:rsidRPr="00865909">
        <w:rPr>
          <w:rFonts w:ascii="Times New Roman" w:hAnsi="Times New Roman" w:cs="Times New Roman"/>
          <w:sz w:val="28"/>
          <w:szCs w:val="28"/>
        </w:rPr>
        <w:t>области в</w:t>
      </w:r>
      <w:r w:rsidRPr="00865909">
        <w:rPr>
          <w:rFonts w:ascii="Times New Roman" w:hAnsi="Times New Roman" w:cs="Times New Roman"/>
          <w:sz w:val="28"/>
          <w:szCs w:val="28"/>
        </w:rPr>
        <w:t xml:space="preserve"> общем объеме оформленной документации по данному вопросу»;</w:t>
      </w:r>
    </w:p>
    <w:p w:rsidR="00E26681" w:rsidRPr="00865909" w:rsidRDefault="00E26681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1. «Ввод жилья на территории Льговского района Курской области».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909">
              <w:rPr>
                <w:rFonts w:ascii="Times New Roman" w:hAnsi="Times New Roman" w:cs="Times New Roman"/>
                <w:sz w:val="28"/>
                <w:szCs w:val="28"/>
              </w:rPr>
              <w:t>Ввод жилья на территории Льговского района Курской области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М 2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Показывает рост ввода жилья на территории Льговского района Курской области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ежегодно, как отношение объема ввода жилья на территории Льговского района Курской области.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3C7899" w:rsidRPr="00865909" w:rsidRDefault="003C7899" w:rsidP="00A376CE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2. «Количество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застройки».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 w:rsidTr="00CB1B79"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Количество сельских поселений Льговского района Курской области, обеспеченных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разработанными генеральными планами и откорректированными правилами землепользования и застройки</w:t>
            </w:r>
          </w:p>
        </w:tc>
      </w:tr>
      <w:tr w:rsidR="003C7899" w:rsidRPr="00865909" w:rsidTr="00CB1B79"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</w:tr>
      <w:tr w:rsidR="003C7899" w:rsidRPr="00865909" w:rsidTr="00CB1B79"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Показывает обеспеченность сельских поселений Льговского района Курской области разработанными генеральными планами и откорректированными правилами землепользования и застройки</w:t>
            </w:r>
          </w:p>
        </w:tc>
      </w:tr>
      <w:tr w:rsidR="003C7899" w:rsidRPr="00865909" w:rsidTr="00CB1B79">
        <w:trPr>
          <w:trHeight w:val="447"/>
        </w:trPr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3C7899" w:rsidRPr="00865909" w:rsidTr="00CB1B79"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 на основании отчетов муниципальных образований-получателей средств субсидий из областного бюджета, предоставленных на разработку генеральных планов сельских поселений, корректировку правил землепользования и застройки сельских поселений, о достигнутых показателях эффективности и результативности использования бюджетных средств.</w:t>
            </w:r>
          </w:p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 w:rsidTr="00CB1B79">
        <w:tc>
          <w:tcPr>
            <w:tcW w:w="570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CB1B7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Показатель 3. «Прирост мощности по </w:t>
      </w:r>
      <w:proofErr w:type="spellStart"/>
      <w:r w:rsidR="003C7899" w:rsidRPr="00865909">
        <w:rPr>
          <w:rFonts w:ascii="Times New Roman" w:hAnsi="Times New Roman" w:cs="Times New Roman"/>
          <w:b/>
          <w:sz w:val="28"/>
          <w:szCs w:val="28"/>
        </w:rPr>
        <w:t>водообеспечению</w:t>
      </w:r>
      <w:proofErr w:type="spellEnd"/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 населения Льговского района Курской области за счет ввода в эксплуатацию объектов водоснабжения».</w:t>
      </w: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Прирост мощности по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водообеспечению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населения Льговского района Курской области за счет ввода в эксплуатацию объектов водоснабжения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воды в сутки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Показывает прирост мощности по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водообеспечению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населения Льговского района Курской области за счет ввода в эксплуатацию объектов водоснабжения </w:t>
            </w:r>
            <w:r w:rsidR="005C4455" w:rsidRPr="0086590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д. Сергеевка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Кудинцевского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 w:rsidP="003B6D5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 состоянию на конец 202</w:t>
            </w:r>
            <w:r w:rsidR="003B6D55" w:rsidRPr="00865909">
              <w:rPr>
                <w:rFonts w:ascii="Times New Roman" w:hAnsi="Times New Roman"/>
                <w:sz w:val="28"/>
                <w:szCs w:val="28"/>
              </w:rPr>
              <w:t>5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Алгоритм формирования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Показатель рассчитывается к окончанию 202</w:t>
            </w:r>
            <w:r w:rsidR="003B6D55" w:rsidRPr="00865909">
              <w:rPr>
                <w:rFonts w:ascii="Times New Roman" w:hAnsi="Times New Roman"/>
                <w:sz w:val="28"/>
                <w:szCs w:val="28"/>
              </w:rPr>
              <w:t>5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года на основании отчетов муниципальных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образований-получателей средств субсидий из областного бюджета, предоставленных на строительство и реконструкцию объектов коммунальной инфраструктуры.</w:t>
            </w:r>
          </w:p>
          <w:p w:rsidR="003C7899" w:rsidRPr="0086590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4. «Количество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семей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характеризует 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 и определяется как суммарная численность семей, улучшивших жилищные условия в рамках реализации подпрограмм муниципальной программы Курской области, в том числе: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-муниципальные гражданские служащие Курской области;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-ветераны и инвалидов Великой Отечественной войны, члены семей погибших (умерших) инвалидов, участников Великой Отечественной войны;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-ветераны, инвалиды и семьи, имеющих детей-инвалидов;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-молодые семьи;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-граждане, занятые в бюджетной сфере;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-многодетные семьи;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-молодые учителя;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-граждане из числа детей-сирот.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Расчет показателя производится на основании: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отчетов муниципальных образований-получателей средств субсидий из областного бюджета, предоставленных для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софинансирования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расходных обязательств по предоставлению социальных выплат на приобретение жилья молодым семьям, 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    анализа информации о реализации свидетельств (выписок) о предоставлении социальных выплат (единовременных денежных выплат) на улучшение жилищных условий: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-муниципальными гражданскими служащими Курской области,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-ветеранами и инвалидами Великой Отечественной войны, членами семей погибших (умерших) инвалидов, участников Великой Отечественной войны;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-ветеранами, инвалидами и семьями, имеющими детей-инвалидов;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-гражданами, занятыми в бюджетной сфере,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-многодетными семьями;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-молодыми учителями.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    анализа информации о количестве приобретенных жилых помещений и предоставленных для постоянного проживания гражданам из числа детей-сирот.</w:t>
            </w:r>
          </w:p>
          <w:p w:rsidR="003C7899" w:rsidRPr="00865909" w:rsidRDefault="003C7899" w:rsidP="0050304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области, ОКУ «Дирекция по реализации в Курской области программ обеспечения жильем отдельных категорий граждан», комитет социального обеспечения Курской области</w:t>
            </w:r>
          </w:p>
        </w:tc>
      </w:tr>
    </w:tbl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  <w:highlight w:val="yellow"/>
        </w:rPr>
      </w:pP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5. «Доля капитально отремонтированных многоквартирных домов».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Доля капитально отремонтированных многоквартирных домов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Показатель характеризует долю капитально отремонтированных многоквартирных домов 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Алгоритм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Показатель рассчитывается ежегодно и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определяется отношением количества многоквартирных жилых домов, капитально отремонтированных в течение отчетного года, к общему количеству жилых домов, требующих капитального ремонта.</w:t>
            </w:r>
          </w:p>
          <w:p w:rsidR="003C7899" w:rsidRPr="0086590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  <w:highlight w:val="yellow"/>
        </w:rPr>
      </w:pP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6. «Уровень износа коммунальной инфраструктуры».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Уровень износа коммунальной инфраструктуры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характеризует уровень износа коммунальной инфраструктуры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 и определяется отношением суммы износа (разность первоначальной и балансовой стоимости основных фондов организаций коммунального комплекса на определенный момент времени) к первоначальной стоимости основных фондов организаций коммунального комплекса.</w:t>
            </w:r>
          </w:p>
          <w:p w:rsidR="003C7899" w:rsidRPr="00865909" w:rsidRDefault="003C7899" w:rsidP="0050304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7. «Доля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помещений»</w:t>
      </w:r>
    </w:p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Доля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характеризует долю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2 раза в год, за полугодие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Показатель определяется отношением объема субвенций на возмещение организациям, оказывающим услуги теплоснабжения, холодного и горячего водоснабжения, водоотведения, утилизации (захоронения) твердых 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>бытовых  отходов</w:t>
            </w:r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>, части недополученных доходов в связи с применением  муниципальных регулируемых цен (тарифов) при оказании услуг населению к общему объему субвенций, запланированных к перечислению на эти цели.</w:t>
            </w:r>
          </w:p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приводится.</w:t>
            </w:r>
          </w:p>
        </w:tc>
      </w:tr>
      <w:tr w:rsidR="003C7899" w:rsidRPr="00865909">
        <w:tc>
          <w:tcPr>
            <w:tcW w:w="570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6343" w:type="dxa"/>
          </w:tcPr>
          <w:p w:rsidR="003C7899" w:rsidRPr="0086590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7899" w:rsidRPr="00865909" w:rsidRDefault="003C7899">
      <w:pPr>
        <w:pStyle w:val="ConsPlusNonformat"/>
        <w:widowControl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Показатель 8. «Доля перечисленных муниципальным образованием субвенций на возмещение организациям, оказывающим услуги теплоснабжения, холодного и горячего водоснабжения, водоотведения, утилизации (захоронения) твердых бытовых отходов, части недополученных доходов в связи с применением муниципальных регулируемых цен (тарифов) при оказании услуг населению, в общем объеме субвенций, запланированных к перечислению».</w:t>
      </w:r>
    </w:p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Данный показатель не используется</w:t>
      </w:r>
    </w:p>
    <w:p w:rsidR="003C7899" w:rsidRPr="0086590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  <w:highlight w:val="yellow"/>
        </w:rPr>
      </w:pPr>
    </w:p>
    <w:p w:rsidR="003C7899" w:rsidRPr="0086590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 xml:space="preserve">Показатель 9. «Доля оформленной в соответствии с требованиями действующего законодательства документации по принятию газовых сетей в оперативное управление ОКУ «Инженерная компания» комитета жилищно-коммунального хозяйства </w:t>
      </w:r>
      <w:r w:rsidR="00E726CF" w:rsidRPr="00865909">
        <w:rPr>
          <w:rFonts w:ascii="Times New Roman" w:hAnsi="Times New Roman" w:cs="Times New Roman"/>
          <w:b/>
          <w:sz w:val="28"/>
          <w:szCs w:val="28"/>
        </w:rPr>
        <w:t xml:space="preserve">и ТЭК </w:t>
      </w:r>
      <w:r w:rsidRPr="00865909">
        <w:rPr>
          <w:rFonts w:ascii="Times New Roman" w:hAnsi="Times New Roman" w:cs="Times New Roman"/>
          <w:b/>
          <w:sz w:val="28"/>
          <w:szCs w:val="28"/>
        </w:rPr>
        <w:t>Курской области в общем объеме оформленной документации по данному вопросу».</w:t>
      </w:r>
    </w:p>
    <w:p w:rsidR="003C7899" w:rsidRPr="0086590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3C7899" w:rsidRPr="0086590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65909">
        <w:rPr>
          <w:rFonts w:ascii="Times New Roman" w:hAnsi="Times New Roman" w:cs="Times New Roman"/>
          <w:sz w:val="28"/>
          <w:szCs w:val="28"/>
        </w:rPr>
        <w:t>Данный показатель не используется.</w:t>
      </w:r>
    </w:p>
    <w:p w:rsidR="003C7899" w:rsidRPr="0086590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3C7899" w:rsidRPr="0086590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Обобщенная характеристика основных мероприятий муниципальной программы и подпрограмм муниципальной программы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Муниципальная программа включает 3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sz w:val="28"/>
          <w:szCs w:val="28"/>
        </w:rPr>
        <w:t>2</w:t>
      </w:r>
      <w:r w:rsidR="00100864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100864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годы»;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sz w:val="28"/>
          <w:szCs w:val="28"/>
        </w:rPr>
        <w:t>2</w:t>
      </w:r>
      <w:r w:rsidR="00100864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100864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годы»;</w:t>
      </w:r>
    </w:p>
    <w:p w:rsidR="003C7899" w:rsidRPr="00865909" w:rsidRDefault="003C789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</w:t>
      </w:r>
      <w:r w:rsidR="00EF63E6" w:rsidRPr="00865909">
        <w:rPr>
          <w:rFonts w:ascii="Times New Roman" w:hAnsi="Times New Roman"/>
          <w:sz w:val="28"/>
          <w:szCs w:val="28"/>
        </w:rPr>
        <w:t>202</w:t>
      </w:r>
      <w:r w:rsidR="003B6D55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3B6D55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годы»;</w:t>
      </w:r>
    </w:p>
    <w:p w:rsidR="003C7899" w:rsidRPr="00865909" w:rsidRDefault="003C789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Подпрограмма 1.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b/>
          <w:sz w:val="28"/>
          <w:szCs w:val="28"/>
        </w:rPr>
        <w:t>2</w:t>
      </w:r>
      <w:r w:rsidR="00100864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100864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 предлагается реализация следующих основных мероприятий: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подпрограммы 1 мероприятия по управлению муниципальной программы и обеспечение условий реализации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sz w:val="28"/>
          <w:szCs w:val="28"/>
        </w:rPr>
        <w:t>2</w:t>
      </w:r>
      <w:r w:rsidR="00015A4C" w:rsidRPr="00865909">
        <w:rPr>
          <w:rFonts w:ascii="Times New Roman" w:hAnsi="Times New Roman"/>
          <w:sz w:val="28"/>
          <w:szCs w:val="28"/>
        </w:rPr>
        <w:t>5</w:t>
      </w:r>
      <w:r w:rsidRPr="00865909">
        <w:rPr>
          <w:rFonts w:ascii="Times New Roman" w:hAnsi="Times New Roman"/>
          <w:sz w:val="28"/>
          <w:szCs w:val="28"/>
        </w:rPr>
        <w:t>-202</w:t>
      </w:r>
      <w:r w:rsidR="00015A4C" w:rsidRPr="00865909">
        <w:rPr>
          <w:rFonts w:ascii="Times New Roman" w:hAnsi="Times New Roman"/>
          <w:sz w:val="28"/>
          <w:szCs w:val="28"/>
        </w:rPr>
        <w:t xml:space="preserve">7 </w:t>
      </w:r>
      <w:r w:rsidRPr="00865909">
        <w:rPr>
          <w:rFonts w:ascii="Times New Roman" w:hAnsi="Times New Roman"/>
          <w:sz w:val="28"/>
          <w:szCs w:val="28"/>
        </w:rPr>
        <w:t>годы» не предусмотрены.</w:t>
      </w:r>
    </w:p>
    <w:p w:rsidR="00CB1B79" w:rsidRPr="00865909" w:rsidRDefault="00CB1B7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2EA9" w:rsidRPr="00865909" w:rsidRDefault="00222EA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Подпрограмма 2.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b/>
          <w:sz w:val="28"/>
          <w:szCs w:val="28"/>
        </w:rPr>
        <w:t>2</w:t>
      </w:r>
      <w:r w:rsidR="003B6D55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3B6D55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B6D55" w:rsidRPr="00865909" w:rsidRDefault="003B6D5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B6D55" w:rsidRPr="00865909" w:rsidRDefault="003B6D5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ПАСПОРТ</w:t>
      </w:r>
    </w:p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подпрограммы 2.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100864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100864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 w:rsidRPr="00865909">
        <w:tc>
          <w:tcPr>
            <w:tcW w:w="3085" w:type="dxa"/>
          </w:tcPr>
          <w:p w:rsidR="003C7899" w:rsidRPr="0086590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Подпрограмма 2</w:t>
            </w:r>
          </w:p>
        </w:tc>
        <w:tc>
          <w:tcPr>
            <w:tcW w:w="5954" w:type="dxa"/>
          </w:tcPr>
          <w:p w:rsidR="003C7899" w:rsidRPr="00865909" w:rsidRDefault="00E726CF" w:rsidP="0010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подпрограмма 2 «Создание условий для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Ответственный исполнитель Подпрограммы 2</w:t>
            </w:r>
          </w:p>
        </w:tc>
        <w:tc>
          <w:tcPr>
            <w:tcW w:w="5954" w:type="dxa"/>
          </w:tcPr>
          <w:p w:rsidR="003C7899" w:rsidRPr="0086590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 w:rsidRPr="00865909">
        <w:tc>
          <w:tcPr>
            <w:tcW w:w="3085" w:type="dxa"/>
          </w:tcPr>
          <w:p w:rsidR="00E726CF" w:rsidRPr="0086590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  <w:r w:rsidR="00C35176" w:rsidRPr="00865909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5954" w:type="dxa"/>
          </w:tcPr>
          <w:p w:rsidR="003C7899" w:rsidRPr="00865909" w:rsidRDefault="00E726CF" w:rsidP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экономики и труда Администрации Льговского района, отдел земельных и имущественных отношений Администрации Льговского района, отдел образования Администрации Льговского района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Программно-целевые инструменты Подпрограммы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отсутствуют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Цели Подпрограммы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Задачи Подпрограммы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комплексное освоение территорий и развитие застроенных территорий в целях массового строительства жилья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экономкласса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, в том числе малоэтажного;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объем ввода жилья на территории Льговского района Курской области,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тыс.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сетей водоснабжения, км.;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газификация домовладений (квартир), шт.;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перевод котельных на газообразное топливо, шт.;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- ввод в эксплуатацию детских садов, мест;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объектов физической культуры и массового спорта, объект;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 w:rsidP="001B5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Подпрограммы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срок реализации: 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подпрограмма 2. «Создание условий для обеспечения доступным и комфортным жильем граждан Льговского района Курской области» - </w:t>
            </w:r>
            <w:r w:rsidR="00865909" w:rsidRPr="00865909">
              <w:rPr>
                <w:rFonts w:ascii="Times New Roman" w:hAnsi="Times New Roman"/>
                <w:sz w:val="28"/>
                <w:szCs w:val="28"/>
              </w:rPr>
              <w:t>19</w:t>
            </w:r>
            <w:r w:rsidR="00A376CE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5C4455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>,000</w:t>
            </w:r>
            <w:r w:rsidR="001219CE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тыс. рублей, в том числе по годам реализации: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00864" w:rsidRPr="0086590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год – </w:t>
            </w:r>
            <w:r w:rsidR="00865909" w:rsidRPr="0086590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376CE" w:rsidRPr="0086590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152432" w:rsidRPr="00865909">
              <w:rPr>
                <w:rFonts w:ascii="Times New Roman" w:hAnsi="Times New Roman"/>
                <w:b/>
                <w:sz w:val="28"/>
                <w:szCs w:val="28"/>
              </w:rPr>
              <w:t>0,000</w:t>
            </w: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тыс. рублей,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00864" w:rsidRPr="0086590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год – </w:t>
            </w:r>
            <w:r w:rsidR="00805AB1" w:rsidRPr="0086590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22EA9" w:rsidRPr="0086590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5C4455" w:rsidRPr="00865909">
              <w:rPr>
                <w:rFonts w:ascii="Times New Roman" w:hAnsi="Times New Roman"/>
                <w:b/>
                <w:sz w:val="28"/>
                <w:szCs w:val="28"/>
              </w:rPr>
              <w:t>0,000</w:t>
            </w:r>
            <w:r w:rsidR="00152432"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219CE" w:rsidRPr="00865909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>ыс. рублей,</w:t>
            </w:r>
          </w:p>
          <w:p w:rsidR="003C7899" w:rsidRPr="00865909" w:rsidRDefault="00FC66D0" w:rsidP="00805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100864" w:rsidRPr="0086590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47065"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год – </w:t>
            </w:r>
            <w:r w:rsidR="00805AB1" w:rsidRPr="0086590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22EA9" w:rsidRPr="0086590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5C4455" w:rsidRPr="00865909">
              <w:rPr>
                <w:rFonts w:ascii="Times New Roman" w:hAnsi="Times New Roman"/>
                <w:b/>
                <w:sz w:val="28"/>
                <w:szCs w:val="28"/>
              </w:rPr>
              <w:t>0,000</w:t>
            </w:r>
            <w:r w:rsidR="00C16833"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тыс.</w:t>
            </w:r>
            <w:r w:rsidR="003C7899" w:rsidRPr="00865909">
              <w:rPr>
                <w:rFonts w:ascii="Times New Roman" w:hAnsi="Times New Roman"/>
                <w:b/>
                <w:sz w:val="28"/>
                <w:szCs w:val="28"/>
              </w:rPr>
              <w:t xml:space="preserve"> рублей,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 2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Основное мероприятие 2.1. «Содействие муниципальным образованиям Льговского района Курской области в разработке документов территориального планирования и градостроительного зонирования».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основного мероприятия 2.1. предусматривается оказание содействия в разработке документов территориального планирования (генеральные планы) и градостроительного зонирования сельских поселений Льговского района Курской области.</w:t>
      </w:r>
    </w:p>
    <w:p w:rsidR="003C7899" w:rsidRPr="0086590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Исполнителем указанного мероприятия является Отдел промышленности, транспорта, связи, ЖКХ, строительства и архитектуры администрации Льговского района Курской области</w:t>
      </w:r>
    </w:p>
    <w:p w:rsidR="003C7899" w:rsidRPr="0086590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Ожидаемым непосредственным результатом реализации данного мероприятия является стопроцентная обеспеченность документами территориального планирования и градостроительного зонирования 8 сельских поселений Льговского района Курской области.</w:t>
      </w:r>
    </w:p>
    <w:p w:rsidR="003C7899" w:rsidRPr="0086590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Не реализация указанного мероприятия повлечет отклонение от значения показателя (индикатора) Муниципальной программы «Количество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застройки».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Основное мероприятие 2.2. «Содействие развитию социальной и инженерной инфраструктуры муниципальных образований Льговского района Курской области».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основного мероприятия 2.2. предусматривается реализация комплекса мер, направленных на развитие социальной и инженерной инфраструктуры муниципальных образований Льговского района Курской области.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Исполнителем указанного мероприятия является Отдел промышленности, транспорта, связи, ЖКХ, строительства и архитектуры администрации Льговского района Курской области.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Не реализация основного мероприятия 2.2. повлечет отклонение от значений следующих показателей (индикаторов) Муниципальной программы: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«Ввод в эксплуатацию сетей водоснабжения»;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«Газификация домовладений (квартир)»;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«Перевод котельных на газообразное топливо»;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«Ввод в эксплуатацию школ»;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«Ввод в эксплуатацию детских садов»;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«Ввод в эксплуатацию объектов физической культуры и массового спорта».</w:t>
      </w:r>
    </w:p>
    <w:p w:rsidR="001C77C6" w:rsidRPr="00865909" w:rsidRDefault="001C77C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Основное мероприятие 2.3. «Модернизация объектов коммунальной инфраструктуры в</w:t>
      </w:r>
      <w:r w:rsidR="001C77C6" w:rsidRPr="00865909">
        <w:rPr>
          <w:rFonts w:ascii="Times New Roman" w:hAnsi="Times New Roman"/>
          <w:b/>
          <w:sz w:val="28"/>
          <w:szCs w:val="28"/>
        </w:rPr>
        <w:t xml:space="preserve"> </w:t>
      </w:r>
      <w:r w:rsidRPr="00865909">
        <w:rPr>
          <w:rFonts w:ascii="Times New Roman" w:hAnsi="Times New Roman"/>
          <w:b/>
          <w:sz w:val="28"/>
          <w:szCs w:val="28"/>
        </w:rPr>
        <w:t>Льговского района Курской области».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Основное мероприятие предполагает реализацию мероприятий, направленных на развитие коммунальной инфраструктуры на территории Курской области.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Реализация мероприятия будет осуществляться посредством предоставления субсидий из областного бюджета местным бюджетам на строительство и реконструкцию объектов коммунальной инфраструктуры (водоснабжения и водоотведения) на территории Льговского района Курской области. 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Исполнителями основного мероприятия 2.3 являются: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отдел промышленности, транспорта, связи, ЖКХ, строительства и архитектуры администрации Льговского района Курской области 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органы местного самоуправления (по согласованию).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Ожидаемым непосредственным результатом реализации данного мероприятия является развитие коммунальной инфраструктуры на территории Льговского района Курской области, повышение качества услуг по </w:t>
      </w:r>
      <w:proofErr w:type="spellStart"/>
      <w:r w:rsidRPr="00865909">
        <w:rPr>
          <w:rFonts w:ascii="Times New Roman" w:hAnsi="Times New Roman"/>
          <w:sz w:val="28"/>
          <w:szCs w:val="28"/>
        </w:rPr>
        <w:t>водообеспечению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 населения Льговского района Курской области, снижение темпов износа объектов коммунальной инфраструктуры, улучшение экологической ситуации, создание благоприятных условий для привлечения внебюджетных средств для финансирования проектов модернизации объектов коммунальной инфраструктуры.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Не реализация основного мероприятия 2.3 повлечет отклонение от значения показателя (индикатора) Муниципальной программы «Прирост </w:t>
      </w:r>
      <w:r w:rsidRPr="00865909">
        <w:rPr>
          <w:rFonts w:ascii="Times New Roman" w:hAnsi="Times New Roman"/>
          <w:sz w:val="28"/>
          <w:szCs w:val="28"/>
        </w:rPr>
        <w:lastRenderedPageBreak/>
        <w:t xml:space="preserve">мощности по </w:t>
      </w:r>
      <w:proofErr w:type="spellStart"/>
      <w:r w:rsidRPr="00865909">
        <w:rPr>
          <w:rFonts w:ascii="Times New Roman" w:hAnsi="Times New Roman"/>
          <w:sz w:val="28"/>
          <w:szCs w:val="28"/>
        </w:rPr>
        <w:t>водообеспечению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 населения Льговского района Курской области за счет ввода </w:t>
      </w:r>
      <w:proofErr w:type="gramStart"/>
      <w:r w:rsidRPr="00865909">
        <w:rPr>
          <w:rFonts w:ascii="Times New Roman" w:hAnsi="Times New Roman"/>
          <w:sz w:val="28"/>
          <w:szCs w:val="28"/>
        </w:rPr>
        <w:t>в  эксплуатацию</w:t>
      </w:r>
      <w:proofErr w:type="gramEnd"/>
      <w:r w:rsidRPr="00865909">
        <w:rPr>
          <w:rFonts w:ascii="Times New Roman" w:hAnsi="Times New Roman"/>
          <w:sz w:val="28"/>
          <w:szCs w:val="28"/>
        </w:rPr>
        <w:t xml:space="preserve"> объектов водоснабжения».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Основное мероприятие 2.4. «Муниципальная поддержка молодых учителей общеобразовательных учреждений в улучшении жилищных условий на территории Льговского района Курской области».</w:t>
      </w:r>
    </w:p>
    <w:p w:rsidR="003C7899" w:rsidRPr="0086590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программы муниципальная поддержка молодых учителей общеобразовательных учреждений в улучшении жилищных условий на территории Льговского района Курской области не предусмотрена.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Основное мероприятие 2.5. «Муниципальная поддержка организаций, оказывающих услуги теплоснабжения, холодного и горячего водоснабжения, водоотведения, утилизации (захоронения) твердых бытовых отходов, в связи с применением муниципальных регулируемых цен (тарифов) при оказании услуг населению».</w:t>
      </w:r>
    </w:p>
    <w:p w:rsidR="003C7899" w:rsidRPr="0086590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программы муниципальная поддержка организаций, оказывающих услуги теплоснабжения, холодного и горячего водоснабжения, водоотведения, утилизации (захоронения) твердых бытовых отходов, в связи с применением муниципальных регулируемых цен (тарифов) при оказании услуг населению не предусмотрена.</w:t>
      </w: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  <w:r w:rsidRPr="00865909">
        <w:rPr>
          <w:b/>
          <w:sz w:val="28"/>
          <w:szCs w:val="28"/>
        </w:rPr>
        <w:t>Основное мероприятие 2.6. «Содержание, хранение и пополнение обязательного резерва материально-технических ресурсов для оперативного устранения неисправностей и аварий на объектах жилищно-коммунального хозяйства».</w:t>
      </w:r>
    </w:p>
    <w:p w:rsidR="003C7899" w:rsidRPr="0086590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программы содержание, хранение и пополнение обязательного резерва материально-технических ресурсов для оперативного устранения неисправностей и аварий на объектах жилищно-коммунального хозяйства не осуществляется.</w:t>
      </w: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  <w:r w:rsidRPr="00865909">
        <w:rPr>
          <w:b/>
          <w:sz w:val="28"/>
          <w:szCs w:val="28"/>
        </w:rPr>
        <w:t>Основное мероприятие 2.7. «Организация проведения ежегодного областного конкурса на звание «Самый благоустроенный населенный пункт Льговского района Курской области».</w:t>
      </w:r>
    </w:p>
    <w:p w:rsidR="003C7899" w:rsidRPr="00865909" w:rsidRDefault="003C7899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программы организация проведения ежегодного областного конкурса на звание «Самый благоустроенный населенный пункт Курской области не осуществляется.</w:t>
      </w: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  <w:r w:rsidRPr="00865909">
        <w:rPr>
          <w:b/>
          <w:sz w:val="28"/>
          <w:szCs w:val="28"/>
        </w:rPr>
        <w:t>Основное мероприятие 2.8. «Предоставление субсидии из районного бюджета в виде имущественного взноса некоммерческой организации «Региональный оператор фонда капитального ремонта многоквартирных домов Курской области».</w:t>
      </w:r>
    </w:p>
    <w:p w:rsidR="003C7899" w:rsidRPr="0086590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рамках реализации программы предоставление субсидии из областного бюджета в виде имущественного взноса некоммерческой организации «Региональный оператор фонда капитального ремонта многоквартирных домов Курской обла</w:t>
      </w:r>
      <w:r w:rsidRPr="00865909">
        <w:rPr>
          <w:sz w:val="28"/>
          <w:szCs w:val="28"/>
        </w:rPr>
        <w:t>сти</w:t>
      </w:r>
      <w:r w:rsidRPr="00865909">
        <w:rPr>
          <w:rFonts w:ascii="Times New Roman" w:hAnsi="Times New Roman"/>
          <w:sz w:val="28"/>
          <w:szCs w:val="28"/>
        </w:rPr>
        <w:t xml:space="preserve"> не осуществляется.</w:t>
      </w:r>
    </w:p>
    <w:p w:rsidR="00222EA9" w:rsidRDefault="00222EA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865909" w:rsidRDefault="0086590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865909" w:rsidRDefault="0086590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865909" w:rsidRDefault="0086590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865909" w:rsidRPr="00865909" w:rsidRDefault="0086590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865909">
        <w:rPr>
          <w:rFonts w:ascii="Times New Roman" w:hAnsi="Times New Roman"/>
          <w:b/>
          <w:sz w:val="28"/>
          <w:szCs w:val="28"/>
        </w:rPr>
        <w:t>2</w:t>
      </w:r>
      <w:r w:rsidR="00100864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</w:t>
      </w:r>
      <w:r w:rsidR="00EF63E6" w:rsidRPr="00865909">
        <w:rPr>
          <w:rFonts w:ascii="Times New Roman" w:hAnsi="Times New Roman"/>
          <w:b/>
          <w:sz w:val="28"/>
          <w:szCs w:val="28"/>
        </w:rPr>
        <w:t>2</w:t>
      </w:r>
      <w:r w:rsidR="00100864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 предлагается реализация следующих основных </w:t>
      </w:r>
      <w:r w:rsidR="00083902" w:rsidRPr="00865909">
        <w:rPr>
          <w:rFonts w:ascii="Times New Roman" w:hAnsi="Times New Roman"/>
          <w:b/>
          <w:sz w:val="28"/>
          <w:szCs w:val="28"/>
        </w:rPr>
        <w:t>мероприятий: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865909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 xml:space="preserve"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</w:t>
      </w:r>
      <w:r w:rsidR="00EF63E6" w:rsidRPr="00865909">
        <w:rPr>
          <w:rFonts w:ascii="Times New Roman" w:hAnsi="Times New Roman"/>
          <w:b/>
          <w:sz w:val="28"/>
          <w:szCs w:val="28"/>
        </w:rPr>
        <w:t>202</w:t>
      </w:r>
      <w:r w:rsidR="00100864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100864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 предлагается реализация следующих основных мероприятий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 w:rsidRPr="00865909">
        <w:tc>
          <w:tcPr>
            <w:tcW w:w="3085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Соисполнители Подпрограммы 3</w:t>
            </w:r>
          </w:p>
        </w:tc>
        <w:tc>
          <w:tcPr>
            <w:tcW w:w="5954" w:type="dxa"/>
          </w:tcPr>
          <w:p w:rsidR="003C7899" w:rsidRPr="00865909" w:rsidRDefault="003C7899" w:rsidP="000B2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отдел экономики и труда, отдел земельных, имущественных правоотношений, отдел образования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Подпрограмма 3</w:t>
            </w:r>
          </w:p>
        </w:tc>
        <w:tc>
          <w:tcPr>
            <w:tcW w:w="5954" w:type="dxa"/>
          </w:tcPr>
          <w:p w:rsidR="003C7899" w:rsidRPr="00865909" w:rsidRDefault="003C7899" w:rsidP="001008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Программно-целевые инструменты Подпрограммы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отсутствуют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Цели Подпрограммы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Задачи Подпрограммы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развития в муниципальных образованиях социальной и инженерной инфраструктуры;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обеспечение жильем категорий граждан в соответствии с федеральным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законодательством и законодательством Курской области, предоставление муниципальной поддержки молодым семьям на приобретение жилья;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увеличения объема капитального ремонта и модернизации жилищного фонда для повышения его комфортности и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эффективности деятельности организаций жилищно-коммунального хозяйства и ресурсосбережение;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муниципальная поддержка инвестиционных проектов по модернизации коммунальной инфраструктуры;</w:t>
            </w:r>
          </w:p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создание безопасных условий эксплуатации объектов при предоставлении коммунальных услуг</w:t>
            </w:r>
          </w:p>
        </w:tc>
      </w:tr>
      <w:tr w:rsidR="003C7899" w:rsidRPr="00865909">
        <w:tc>
          <w:tcPr>
            <w:tcW w:w="3085" w:type="dxa"/>
          </w:tcPr>
          <w:p w:rsidR="00C737B2" w:rsidRPr="00865909" w:rsidRDefault="003C7899" w:rsidP="00C73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</w:p>
          <w:p w:rsidR="003C7899" w:rsidRPr="00865909" w:rsidRDefault="003C7899" w:rsidP="00C73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Подпрограммы </w:t>
            </w:r>
            <w:r w:rsidR="00C737B2" w:rsidRPr="008659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объем ввода жилья на территории Льговского района Курской области,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тыс.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865909">
              <w:rPr>
                <w:rFonts w:ascii="Times New Roman" w:hAnsi="Times New Roman"/>
                <w:sz w:val="28"/>
                <w:szCs w:val="28"/>
              </w:rPr>
              <w:t>; за срок реализации программы 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гг. -1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8732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,из них: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4B328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>5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>510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7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6171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865909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100864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7051</w:t>
            </w:r>
            <w:r w:rsidR="00E06EA3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8659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 -8 шт.;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сетей водоснабжения, км. -0км.;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газификация домовладений (квартир), шт. за срок реализации программы 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гг. -</w:t>
            </w:r>
            <w:r w:rsidR="004B328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шт.; из них:</w:t>
            </w:r>
          </w:p>
          <w:p w:rsidR="003C7899" w:rsidRPr="00865909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="00C20485" w:rsidRPr="0086590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4B3285" w:rsidRPr="00865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2432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шт.;</w:t>
            </w:r>
          </w:p>
          <w:p w:rsidR="003C7899" w:rsidRPr="00865909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7</w:t>
            </w:r>
            <w:r w:rsidR="00C20485" w:rsidRPr="0086590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4B3285" w:rsidRPr="00865909">
              <w:rPr>
                <w:rFonts w:ascii="Times New Roman" w:hAnsi="Times New Roman"/>
                <w:sz w:val="28"/>
                <w:szCs w:val="28"/>
              </w:rPr>
              <w:t>0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 xml:space="preserve"> шт.;</w:t>
            </w:r>
          </w:p>
          <w:p w:rsidR="003C7899" w:rsidRPr="00865909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="00C20485" w:rsidRPr="0086590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4B3285" w:rsidRPr="00865909"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="003C7899" w:rsidRPr="00865909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перевод котельных на газообразное топливо, шт.;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детских садов, мест -0;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ввод в эксплуатацию объектов физической культуры и массового спорта, объект -0;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прирост мощности по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водообеспечению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населения Льговского района Курской области за счет ввода в эксплуатацию объектов водоснабжения, тыс. </w:t>
            </w:r>
            <w:proofErr w:type="spellStart"/>
            <w:r w:rsidRPr="00865909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Pr="00865909">
              <w:rPr>
                <w:rFonts w:ascii="Times New Roman" w:hAnsi="Times New Roman"/>
                <w:sz w:val="28"/>
                <w:szCs w:val="28"/>
              </w:rPr>
              <w:t>. воды в сутки -0;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- доля капитально отремонтированных </w:t>
            </w: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многоквартирных домов, -</w:t>
            </w:r>
            <w:proofErr w:type="gramStart"/>
            <w:r w:rsidRPr="00865909">
              <w:rPr>
                <w:rFonts w:ascii="Times New Roman" w:hAnsi="Times New Roman"/>
                <w:sz w:val="28"/>
                <w:szCs w:val="28"/>
              </w:rPr>
              <w:t>% ;</w:t>
            </w:r>
            <w:proofErr w:type="gramEnd"/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уровень износа коммунальной инфраструктуры- 60%;</w:t>
            </w:r>
          </w:p>
          <w:p w:rsidR="003C7899" w:rsidRPr="0086590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доля многоквартирных домов, в которых собственники помещений выбрали способ управления многоквартирными домами -100%;</w:t>
            </w:r>
          </w:p>
        </w:tc>
      </w:tr>
      <w:tr w:rsidR="003C7899" w:rsidRPr="00865909">
        <w:tc>
          <w:tcPr>
            <w:tcW w:w="3085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Подпрограммы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срок реализации: 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6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>-202</w:t>
            </w:r>
            <w:r w:rsidR="00975C76" w:rsidRPr="00865909">
              <w:rPr>
                <w:rFonts w:ascii="Times New Roman" w:hAnsi="Times New Roman"/>
                <w:sz w:val="28"/>
                <w:szCs w:val="28"/>
              </w:rPr>
              <w:t>8</w:t>
            </w:r>
            <w:r w:rsidRPr="00865909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865909">
        <w:trPr>
          <w:trHeight w:val="1175"/>
        </w:trPr>
        <w:tc>
          <w:tcPr>
            <w:tcW w:w="3085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 3</w:t>
            </w:r>
          </w:p>
        </w:tc>
        <w:tc>
          <w:tcPr>
            <w:tcW w:w="5954" w:type="dxa"/>
          </w:tcPr>
          <w:p w:rsidR="003C7899" w:rsidRPr="0086590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подпрограмма 3. «Обеспечение качественными услугами ЖКХ населения Льговского района Курской области» Подпрограмма финансового обеспечения не имеет;</w:t>
            </w:r>
          </w:p>
        </w:tc>
      </w:tr>
      <w:tr w:rsidR="003C7899" w:rsidRPr="00865909">
        <w:tc>
          <w:tcPr>
            <w:tcW w:w="3085" w:type="dxa"/>
          </w:tcPr>
          <w:p w:rsidR="00C737B2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реализации 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 w:rsidR="00C737B2" w:rsidRPr="00865909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5954" w:type="dxa"/>
          </w:tcPr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Pr="0086590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909">
              <w:rPr>
                <w:rFonts w:ascii="Times New Roman" w:hAnsi="Times New Roman"/>
                <w:sz w:val="28"/>
                <w:szCs w:val="28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  <w:r w:rsidRPr="00865909">
        <w:rPr>
          <w:b/>
          <w:sz w:val="28"/>
          <w:szCs w:val="28"/>
        </w:rPr>
        <w:t>Основное мероприятие 3.1. «Реализация мер, направленных на переход к установлению социальных норм потребления коммунальных услуг на уровне, обеспечивающем эффективное энергопотребление населением, при усилении мер социальной защиты отдельных категорий граждан».</w:t>
      </w:r>
    </w:p>
    <w:p w:rsidR="003C7899" w:rsidRPr="00865909" w:rsidRDefault="003C7899">
      <w:pPr>
        <w:pStyle w:val="3"/>
        <w:ind w:firstLine="708"/>
        <w:jc w:val="both"/>
        <w:rPr>
          <w:sz w:val="28"/>
          <w:szCs w:val="28"/>
        </w:rPr>
      </w:pPr>
      <w:r w:rsidRPr="00865909">
        <w:rPr>
          <w:sz w:val="28"/>
          <w:szCs w:val="28"/>
        </w:rPr>
        <w:t xml:space="preserve">Распоряжением Правительства Российской Федерации от 10 сентября 2012г.  №1650-р утвержден комплекс мер, направленных на переход к установлению социальной нормы потребления коммунальных услуг в Российской Федерации.  </w:t>
      </w:r>
    </w:p>
    <w:p w:rsidR="003C7899" w:rsidRPr="00865909" w:rsidRDefault="003C7899">
      <w:pPr>
        <w:pStyle w:val="3"/>
        <w:ind w:firstLine="708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Социальная норма – это минимальный, но достаточный для жизнеобеспечения и доступный по цене объем (количество) потребления коммунальных услуг гражданином, обеспечивающий соблюдение принципа равнодоступности услуг и социальные гарантии социально незащищенным гражданам.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 xml:space="preserve">Вместе с тем, основной целью внедрения на территории Российской Федерации социального норматива потребления коммунальных услуг является стимулирование рационального потребления коммунальных услуг населением. Введения социальной нормы – это побуждение к энергосбережению, стимулирование к рациональному использованию топливно-энергетических ресурсов и холодной воды.  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 xml:space="preserve">Прогнозируется, что новая система </w:t>
      </w:r>
      <w:proofErr w:type="gramStart"/>
      <w:r w:rsidRPr="00865909">
        <w:rPr>
          <w:sz w:val="28"/>
          <w:szCs w:val="28"/>
        </w:rPr>
        <w:t>расчетов  учтет</w:t>
      </w:r>
      <w:proofErr w:type="gramEnd"/>
      <w:r w:rsidRPr="00865909">
        <w:rPr>
          <w:sz w:val="28"/>
          <w:szCs w:val="28"/>
        </w:rPr>
        <w:t xml:space="preserve"> интересы потребителей и станет формироваться исходя из климатических особенностей регионов. Вместе с тем, внедрения социального норматива потребления коммунальных ресурсов подразумевает усиление социальной защиты </w:t>
      </w:r>
      <w:r w:rsidRPr="00865909">
        <w:rPr>
          <w:sz w:val="28"/>
          <w:szCs w:val="28"/>
        </w:rPr>
        <w:lastRenderedPageBreak/>
        <w:t>отдельных категорий граждан. Так социально незащищенные слои населения будут оплачивать электроэнергию по льготному тарифу, будет дифференцирован социальный норматив и по другим параметрам, в том числе и разграничение на городское и сельское население, количество жильцов и те слои населения, кому это окажется не по силам, будут получать помощь от государства в виде адресных субсидий на оплату жилых помещений и коммунальных услуг. В настоящее время Министерство регионального развития определяется с размером среднего тарифа, методиками расчета. По подсчетам Министерства регионального развития Российской Федерации в социальную норму на электроэнергию и водоснабжение будет укладываться порядка 70% населения страны.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Исполнителями мероприятия 3.1. являются: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proofErr w:type="gramStart"/>
      <w:r w:rsidRPr="00865909">
        <w:rPr>
          <w:sz w:val="28"/>
          <w:szCs w:val="28"/>
        </w:rPr>
        <w:t>органы  местного</w:t>
      </w:r>
      <w:proofErr w:type="gramEnd"/>
      <w:r w:rsidRPr="00865909">
        <w:rPr>
          <w:sz w:val="28"/>
          <w:szCs w:val="28"/>
        </w:rPr>
        <w:t xml:space="preserve">  самоуправления  муниципальных образований Льговского района Курской области;</w:t>
      </w:r>
    </w:p>
    <w:p w:rsidR="003C7899" w:rsidRPr="00865909" w:rsidRDefault="00503040">
      <w:pPr>
        <w:pStyle w:val="3"/>
        <w:ind w:firstLine="709"/>
        <w:jc w:val="both"/>
        <w:rPr>
          <w:sz w:val="28"/>
          <w:szCs w:val="28"/>
        </w:rPr>
      </w:pPr>
      <w:proofErr w:type="spellStart"/>
      <w:r w:rsidRPr="00865909">
        <w:rPr>
          <w:sz w:val="28"/>
          <w:szCs w:val="28"/>
        </w:rPr>
        <w:t>Р</w:t>
      </w:r>
      <w:r w:rsidR="003C7899" w:rsidRPr="00865909">
        <w:rPr>
          <w:sz w:val="28"/>
          <w:szCs w:val="28"/>
        </w:rPr>
        <w:t>есурсоснабжающие</w:t>
      </w:r>
      <w:proofErr w:type="spellEnd"/>
      <w:r w:rsidR="003C7899" w:rsidRPr="00865909">
        <w:rPr>
          <w:sz w:val="28"/>
          <w:szCs w:val="28"/>
        </w:rPr>
        <w:t xml:space="preserve"> организации.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Основными результатами реализации мероприятия 3.1. будут являться: стимулирование рационального потребления коммунальных услуг населением, уход от перекрестного субсидирования и смягчение последствий повышения тарифа на электрическую энергию для населения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Последствиями не реализации основного мероприятия 3.1. будут нерациональное использование коммунальных услуг населением, рост стоимости коммунальных услуг и повлечет отклонение показателя (</w:t>
      </w:r>
      <w:proofErr w:type="gramStart"/>
      <w:r w:rsidRPr="00865909">
        <w:rPr>
          <w:sz w:val="28"/>
          <w:szCs w:val="28"/>
        </w:rPr>
        <w:t>индикатора)  Муниципальной</w:t>
      </w:r>
      <w:proofErr w:type="gramEnd"/>
      <w:r w:rsidRPr="00865909">
        <w:rPr>
          <w:sz w:val="28"/>
          <w:szCs w:val="28"/>
        </w:rPr>
        <w:t xml:space="preserve"> программы «Уровень возмещения населением затрат на предоставление жилищно-коммунальных услуг по установленным для населения тарифам».</w:t>
      </w: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</w:p>
    <w:p w:rsidR="003C7899" w:rsidRPr="00865909" w:rsidRDefault="003C7899">
      <w:pPr>
        <w:pStyle w:val="3"/>
        <w:ind w:firstLine="708"/>
        <w:jc w:val="both"/>
        <w:rPr>
          <w:b/>
          <w:sz w:val="28"/>
          <w:szCs w:val="28"/>
        </w:rPr>
      </w:pPr>
      <w:r w:rsidRPr="00865909">
        <w:rPr>
          <w:b/>
          <w:sz w:val="28"/>
          <w:szCs w:val="28"/>
        </w:rPr>
        <w:t>Основное мероприятие 3.2. «Модернизация объектов коммунальной инфраструктуры в</w:t>
      </w:r>
      <w:r w:rsidR="001C77C6" w:rsidRPr="00865909">
        <w:rPr>
          <w:b/>
          <w:sz w:val="28"/>
          <w:szCs w:val="28"/>
        </w:rPr>
        <w:t xml:space="preserve"> </w:t>
      </w:r>
      <w:r w:rsidRPr="00865909">
        <w:rPr>
          <w:b/>
          <w:sz w:val="28"/>
          <w:szCs w:val="28"/>
        </w:rPr>
        <w:t>Льговского района Курской области».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В рамках данного мероприятия предусматривается реализация комплекса мер, направленных на предоставление населению качественных жилищно-коммунальных услуг путем модернизации объектов коммунальной инфраструктуры.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 xml:space="preserve">Исполнителями данного мероприятия являются </w:t>
      </w:r>
      <w:proofErr w:type="gramStart"/>
      <w:r w:rsidRPr="00865909">
        <w:rPr>
          <w:sz w:val="28"/>
          <w:szCs w:val="28"/>
        </w:rPr>
        <w:t>органы  местного</w:t>
      </w:r>
      <w:proofErr w:type="gramEnd"/>
      <w:r w:rsidRPr="00865909">
        <w:rPr>
          <w:sz w:val="28"/>
          <w:szCs w:val="28"/>
        </w:rPr>
        <w:t xml:space="preserve">  самоуправления  муниципальных образований Льговского района Курской области.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Основным результатом реализации мероприятия 3.2. будет улучшение условий жизнедеятельности населения.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Последствием не реализации основного мероприятия 3.2. будет снижение качества жизнедеятельности населения и повлечет отклонение следующих показателей (индикаторов) Муниципальной программы: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«Доля потерь тепловой энергии в суммарном объеме отпуска тепловой энергии»;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«Уровень износа коммунальной инфраструктуры»;</w:t>
      </w:r>
    </w:p>
    <w:p w:rsidR="003C7899" w:rsidRPr="00865909" w:rsidRDefault="003C7899">
      <w:pPr>
        <w:pStyle w:val="3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«Доля убыточных организаций жилищно-коммунального хозяйства».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86590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lastRenderedPageBreak/>
        <w:t>Обоснование объема финансовых ресурсов, необходимых для реализации муниципальной программы</w:t>
      </w:r>
    </w:p>
    <w:p w:rsidR="003C7899" w:rsidRPr="00865909" w:rsidRDefault="003C7899">
      <w:pPr>
        <w:pStyle w:val="ConsPlusNormal"/>
        <w:ind w:left="1080" w:firstLine="0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Расходы на реализацию муниципальной программы формируются за счет средств </w:t>
      </w:r>
      <w:r w:rsidR="001158DF" w:rsidRPr="00865909">
        <w:rPr>
          <w:rFonts w:ascii="Times New Roman" w:hAnsi="Times New Roman"/>
          <w:sz w:val="28"/>
          <w:szCs w:val="28"/>
        </w:rPr>
        <w:t>регионального бюджета Курской области, районного бюджета и средств внебюджетных источников</w:t>
      </w:r>
      <w:r w:rsidRPr="00865909">
        <w:rPr>
          <w:rFonts w:ascii="Times New Roman" w:hAnsi="Times New Roman"/>
          <w:sz w:val="28"/>
          <w:szCs w:val="28"/>
        </w:rPr>
        <w:t>.</w:t>
      </w:r>
    </w:p>
    <w:p w:rsidR="00222EA9" w:rsidRPr="00865909" w:rsidRDefault="00222E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Обоснование планируемых объемов ресурсов на реализацию муниципальной программы заключается в том, что муниципальная программа обеспечивает вклад в создание и поддержание благоприятных условий для повышения уровня и качества жизни населения Курской области.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Объем ресурсного обеспечения реализации муниципальной программы за счет с</w:t>
      </w:r>
      <w:r w:rsidR="00D71BF8" w:rsidRPr="00865909">
        <w:rPr>
          <w:rFonts w:ascii="Times New Roman" w:hAnsi="Times New Roman"/>
          <w:sz w:val="28"/>
          <w:szCs w:val="28"/>
        </w:rPr>
        <w:t>редств районного бюджета на 202</w:t>
      </w:r>
      <w:r w:rsidR="00975C76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975C76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годы. 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Объем финансирования муниципальной программы в период 202</w:t>
      </w:r>
      <w:r w:rsidR="00975C76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975C76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гг. приведен на уровне финансового обеспечения 20</w:t>
      </w:r>
      <w:r w:rsidR="00CF6EA0" w:rsidRPr="00865909">
        <w:rPr>
          <w:rFonts w:ascii="Times New Roman" w:hAnsi="Times New Roman"/>
          <w:sz w:val="28"/>
          <w:szCs w:val="28"/>
        </w:rPr>
        <w:t>2</w:t>
      </w:r>
      <w:r w:rsidR="003B6D55" w:rsidRPr="00865909">
        <w:rPr>
          <w:rFonts w:ascii="Times New Roman" w:hAnsi="Times New Roman"/>
          <w:sz w:val="28"/>
          <w:szCs w:val="28"/>
        </w:rPr>
        <w:t>5</w:t>
      </w:r>
      <w:r w:rsidRPr="00865909">
        <w:rPr>
          <w:rFonts w:ascii="Times New Roman" w:hAnsi="Times New Roman"/>
          <w:sz w:val="28"/>
          <w:szCs w:val="28"/>
        </w:rPr>
        <w:t xml:space="preserve"> года, т.е. окончания первого этапа реализации муниципальной программы.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Общий объем финансирования муниципальной программы в 202</w:t>
      </w:r>
      <w:r w:rsidR="00975C76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975C76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годах составит</w:t>
      </w:r>
      <w:r w:rsidR="001C77C6" w:rsidRPr="00865909">
        <w:rPr>
          <w:rFonts w:ascii="Times New Roman" w:hAnsi="Times New Roman"/>
          <w:sz w:val="28"/>
          <w:szCs w:val="28"/>
        </w:rPr>
        <w:t xml:space="preserve"> </w:t>
      </w:r>
      <w:r w:rsidR="00865909" w:rsidRPr="00865909">
        <w:rPr>
          <w:rFonts w:ascii="Times New Roman" w:hAnsi="Times New Roman"/>
          <w:sz w:val="28"/>
          <w:szCs w:val="28"/>
        </w:rPr>
        <w:t>19</w:t>
      </w:r>
      <w:r w:rsidR="00A376CE" w:rsidRPr="00865909">
        <w:rPr>
          <w:rFonts w:ascii="Times New Roman" w:hAnsi="Times New Roman"/>
          <w:sz w:val="28"/>
          <w:szCs w:val="28"/>
        </w:rPr>
        <w:t>0</w:t>
      </w:r>
      <w:r w:rsidR="005C4455" w:rsidRPr="00865909">
        <w:rPr>
          <w:rFonts w:ascii="Times New Roman" w:hAnsi="Times New Roman"/>
          <w:sz w:val="28"/>
          <w:szCs w:val="28"/>
        </w:rPr>
        <w:t>0</w:t>
      </w:r>
      <w:r w:rsidR="00152432" w:rsidRPr="00865909">
        <w:rPr>
          <w:rFonts w:ascii="Times New Roman" w:hAnsi="Times New Roman"/>
          <w:sz w:val="28"/>
          <w:szCs w:val="28"/>
        </w:rPr>
        <w:t>,000</w:t>
      </w:r>
      <w:r w:rsidR="001219CE" w:rsidRPr="00865909">
        <w:rPr>
          <w:rFonts w:ascii="Times New Roman" w:hAnsi="Times New Roman"/>
          <w:sz w:val="28"/>
          <w:szCs w:val="28"/>
        </w:rPr>
        <w:t xml:space="preserve"> </w:t>
      </w:r>
      <w:r w:rsidRPr="00865909">
        <w:rPr>
          <w:rFonts w:ascii="Times New Roman" w:hAnsi="Times New Roman"/>
          <w:sz w:val="28"/>
          <w:szCs w:val="28"/>
        </w:rPr>
        <w:t>тыс. рублей, в том числе: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региональный бюджет – </w:t>
      </w:r>
      <w:r w:rsidR="00152432" w:rsidRPr="00865909">
        <w:rPr>
          <w:rFonts w:ascii="Times New Roman" w:hAnsi="Times New Roman"/>
          <w:sz w:val="28"/>
          <w:szCs w:val="28"/>
        </w:rPr>
        <w:t xml:space="preserve">     </w:t>
      </w:r>
      <w:r w:rsidRPr="00865909">
        <w:rPr>
          <w:rFonts w:ascii="Times New Roman" w:hAnsi="Times New Roman"/>
          <w:sz w:val="28"/>
          <w:szCs w:val="28"/>
        </w:rPr>
        <w:t xml:space="preserve"> тыс. рублей,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местный бюджет – </w:t>
      </w:r>
      <w:r w:rsidR="00865909" w:rsidRPr="00865909">
        <w:rPr>
          <w:rFonts w:ascii="Times New Roman" w:hAnsi="Times New Roman"/>
          <w:sz w:val="28"/>
          <w:szCs w:val="28"/>
        </w:rPr>
        <w:t>19</w:t>
      </w:r>
      <w:r w:rsidR="00A376CE" w:rsidRPr="00865909">
        <w:rPr>
          <w:rFonts w:ascii="Times New Roman" w:hAnsi="Times New Roman"/>
          <w:sz w:val="28"/>
          <w:szCs w:val="28"/>
        </w:rPr>
        <w:t>0</w:t>
      </w:r>
      <w:r w:rsidR="005C4455" w:rsidRPr="00865909">
        <w:rPr>
          <w:rFonts w:ascii="Times New Roman" w:hAnsi="Times New Roman"/>
          <w:sz w:val="28"/>
          <w:szCs w:val="28"/>
        </w:rPr>
        <w:t>0</w:t>
      </w:r>
      <w:r w:rsidR="00152432" w:rsidRPr="00865909">
        <w:rPr>
          <w:rFonts w:ascii="Times New Roman" w:hAnsi="Times New Roman"/>
          <w:sz w:val="28"/>
          <w:szCs w:val="28"/>
        </w:rPr>
        <w:t>,000</w:t>
      </w:r>
      <w:r w:rsidRPr="00865909">
        <w:rPr>
          <w:rFonts w:ascii="Times New Roman" w:hAnsi="Times New Roman"/>
          <w:sz w:val="28"/>
          <w:szCs w:val="28"/>
        </w:rPr>
        <w:t xml:space="preserve"> тыс. рублей,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внебюджетные источники – тыс. рублей.</w:t>
      </w:r>
    </w:p>
    <w:p w:rsidR="003C7899" w:rsidRPr="00865909" w:rsidRDefault="003C7899">
      <w:pPr>
        <w:pStyle w:val="11"/>
        <w:ind w:firstLine="709"/>
        <w:jc w:val="both"/>
        <w:rPr>
          <w:sz w:val="28"/>
          <w:szCs w:val="28"/>
        </w:rPr>
      </w:pPr>
      <w:r w:rsidRPr="00865909">
        <w:rPr>
          <w:sz w:val="28"/>
          <w:szCs w:val="28"/>
        </w:rPr>
        <w:t>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975C76" w:rsidRPr="00865909">
        <w:rPr>
          <w:sz w:val="28"/>
          <w:szCs w:val="28"/>
        </w:rPr>
        <w:t>6</w:t>
      </w:r>
      <w:r w:rsidRPr="00865909">
        <w:rPr>
          <w:sz w:val="28"/>
          <w:szCs w:val="28"/>
        </w:rPr>
        <w:t>-202</w:t>
      </w:r>
      <w:r w:rsidR="00975C76" w:rsidRPr="00865909">
        <w:rPr>
          <w:sz w:val="28"/>
          <w:szCs w:val="28"/>
        </w:rPr>
        <w:t>8</w:t>
      </w:r>
      <w:r w:rsidRPr="00865909">
        <w:rPr>
          <w:sz w:val="28"/>
          <w:szCs w:val="28"/>
        </w:rPr>
        <w:t xml:space="preserve"> годы»: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</w:t>
      </w:r>
      <w:r w:rsidRPr="00865909">
        <w:rPr>
          <w:rFonts w:ascii="Times New Roman" w:hAnsi="Times New Roman"/>
          <w:b/>
          <w:sz w:val="28"/>
          <w:szCs w:val="28"/>
        </w:rPr>
        <w:t>на 202</w:t>
      </w:r>
      <w:r w:rsidR="00975C76" w:rsidRPr="00865909">
        <w:rPr>
          <w:rFonts w:ascii="Times New Roman" w:hAnsi="Times New Roman"/>
          <w:b/>
          <w:sz w:val="28"/>
          <w:szCs w:val="28"/>
        </w:rPr>
        <w:t>6</w:t>
      </w:r>
      <w:r w:rsidRPr="00865909">
        <w:rPr>
          <w:rFonts w:ascii="Times New Roman" w:hAnsi="Times New Roman"/>
          <w:b/>
          <w:sz w:val="28"/>
          <w:szCs w:val="28"/>
        </w:rPr>
        <w:t>-202</w:t>
      </w:r>
      <w:r w:rsidR="00975C76" w:rsidRPr="00865909">
        <w:rPr>
          <w:rFonts w:ascii="Times New Roman" w:hAnsi="Times New Roman"/>
          <w:b/>
          <w:sz w:val="28"/>
          <w:szCs w:val="28"/>
        </w:rPr>
        <w:t>8</w:t>
      </w:r>
      <w:r w:rsidRPr="00865909">
        <w:rPr>
          <w:rFonts w:ascii="Times New Roman" w:hAnsi="Times New Roman"/>
          <w:b/>
          <w:sz w:val="28"/>
          <w:szCs w:val="28"/>
        </w:rPr>
        <w:t xml:space="preserve"> годы»:</w:t>
      </w:r>
    </w:p>
    <w:p w:rsidR="003C7899" w:rsidRPr="00865909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202</w:t>
      </w:r>
      <w:r w:rsidR="00975C76" w:rsidRPr="00865909">
        <w:rPr>
          <w:rFonts w:ascii="Times New Roman" w:hAnsi="Times New Roman" w:cs="Times New Roman"/>
          <w:b/>
          <w:sz w:val="28"/>
          <w:szCs w:val="28"/>
        </w:rPr>
        <w:t>6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 год – </w:t>
      </w:r>
      <w:r w:rsidR="00865909" w:rsidRPr="00865909">
        <w:rPr>
          <w:rFonts w:ascii="Times New Roman" w:hAnsi="Times New Roman" w:cs="Times New Roman"/>
          <w:b/>
          <w:sz w:val="28"/>
          <w:szCs w:val="28"/>
        </w:rPr>
        <w:t>3</w:t>
      </w:r>
      <w:r w:rsidR="00A376CE" w:rsidRPr="00865909">
        <w:rPr>
          <w:rFonts w:ascii="Times New Roman" w:hAnsi="Times New Roman" w:cs="Times New Roman"/>
          <w:b/>
          <w:sz w:val="28"/>
          <w:szCs w:val="28"/>
        </w:rPr>
        <w:t>0</w:t>
      </w:r>
      <w:r w:rsidR="005C4455" w:rsidRPr="00865909">
        <w:rPr>
          <w:rFonts w:ascii="Times New Roman" w:hAnsi="Times New Roman" w:cs="Times New Roman"/>
          <w:b/>
          <w:sz w:val="28"/>
          <w:szCs w:val="28"/>
        </w:rPr>
        <w:t>0</w:t>
      </w:r>
      <w:r w:rsidR="00152432" w:rsidRPr="00865909">
        <w:rPr>
          <w:rFonts w:ascii="Times New Roman" w:hAnsi="Times New Roman" w:cs="Times New Roman"/>
          <w:b/>
          <w:sz w:val="28"/>
          <w:szCs w:val="28"/>
        </w:rPr>
        <w:t>,000</w:t>
      </w:r>
      <w:r w:rsidR="001219CE" w:rsidRPr="00865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>тыс. рублей,</w:t>
      </w:r>
    </w:p>
    <w:p w:rsidR="003C7899" w:rsidRPr="00865909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202</w:t>
      </w:r>
      <w:r w:rsidR="00975C76" w:rsidRPr="00865909">
        <w:rPr>
          <w:rFonts w:ascii="Times New Roman" w:hAnsi="Times New Roman" w:cs="Times New Roman"/>
          <w:b/>
          <w:sz w:val="28"/>
          <w:szCs w:val="28"/>
        </w:rPr>
        <w:t>7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 год – </w:t>
      </w:r>
      <w:r w:rsidR="000627FA" w:rsidRPr="00865909">
        <w:rPr>
          <w:rFonts w:ascii="Times New Roman" w:hAnsi="Times New Roman" w:cs="Times New Roman"/>
          <w:b/>
          <w:sz w:val="28"/>
          <w:szCs w:val="28"/>
        </w:rPr>
        <w:t>800</w:t>
      </w:r>
      <w:r w:rsidR="005C4455" w:rsidRPr="00865909">
        <w:rPr>
          <w:rFonts w:ascii="Times New Roman" w:hAnsi="Times New Roman" w:cs="Times New Roman"/>
          <w:b/>
          <w:sz w:val="28"/>
          <w:szCs w:val="28"/>
        </w:rPr>
        <w:t>,000</w:t>
      </w:r>
      <w:r w:rsidR="001219CE" w:rsidRPr="00865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>тыс. рублей,</w:t>
      </w:r>
    </w:p>
    <w:p w:rsidR="003C7899" w:rsidRPr="00865909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09">
        <w:rPr>
          <w:rFonts w:ascii="Times New Roman" w:hAnsi="Times New Roman" w:cs="Times New Roman"/>
          <w:b/>
          <w:sz w:val="28"/>
          <w:szCs w:val="28"/>
        </w:rPr>
        <w:t>202</w:t>
      </w:r>
      <w:r w:rsidR="00975C76" w:rsidRPr="00865909">
        <w:rPr>
          <w:rFonts w:ascii="Times New Roman" w:hAnsi="Times New Roman" w:cs="Times New Roman"/>
          <w:b/>
          <w:sz w:val="28"/>
          <w:szCs w:val="28"/>
        </w:rPr>
        <w:t>8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 год -  </w:t>
      </w:r>
      <w:r w:rsidR="000627FA" w:rsidRPr="00865909">
        <w:rPr>
          <w:rFonts w:ascii="Times New Roman" w:hAnsi="Times New Roman" w:cs="Times New Roman"/>
          <w:b/>
          <w:sz w:val="28"/>
          <w:szCs w:val="28"/>
        </w:rPr>
        <w:t>800</w:t>
      </w:r>
      <w:r w:rsidR="005C4455" w:rsidRPr="00865909">
        <w:rPr>
          <w:rFonts w:ascii="Times New Roman" w:hAnsi="Times New Roman" w:cs="Times New Roman"/>
          <w:b/>
          <w:sz w:val="28"/>
          <w:szCs w:val="28"/>
        </w:rPr>
        <w:t>,000</w:t>
      </w:r>
      <w:r w:rsidR="003C7899" w:rsidRPr="00865909">
        <w:rPr>
          <w:rFonts w:ascii="Times New Roman" w:hAnsi="Times New Roman" w:cs="Times New Roman"/>
          <w:b/>
          <w:sz w:val="28"/>
          <w:szCs w:val="28"/>
        </w:rPr>
        <w:t xml:space="preserve"> тыс. рублей,</w:t>
      </w:r>
    </w:p>
    <w:p w:rsidR="003C7899" w:rsidRPr="00865909" w:rsidRDefault="003C789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975C76" w:rsidRPr="00865909">
        <w:rPr>
          <w:rFonts w:ascii="Times New Roman" w:hAnsi="Times New Roman"/>
          <w:sz w:val="28"/>
          <w:szCs w:val="28"/>
        </w:rPr>
        <w:t>6</w:t>
      </w:r>
      <w:r w:rsidRPr="00865909">
        <w:rPr>
          <w:rFonts w:ascii="Times New Roman" w:hAnsi="Times New Roman"/>
          <w:sz w:val="28"/>
          <w:szCs w:val="28"/>
        </w:rPr>
        <w:t>-202</w:t>
      </w:r>
      <w:r w:rsidR="00975C76" w:rsidRPr="00865909">
        <w:rPr>
          <w:rFonts w:ascii="Times New Roman" w:hAnsi="Times New Roman"/>
          <w:sz w:val="28"/>
          <w:szCs w:val="28"/>
        </w:rPr>
        <w:t>8</w:t>
      </w:r>
      <w:r w:rsidRPr="00865909">
        <w:rPr>
          <w:rFonts w:ascii="Times New Roman" w:hAnsi="Times New Roman"/>
          <w:sz w:val="28"/>
          <w:szCs w:val="28"/>
        </w:rPr>
        <w:t xml:space="preserve"> годы»:</w:t>
      </w:r>
    </w:p>
    <w:p w:rsidR="003C7899" w:rsidRPr="00865909" w:rsidRDefault="003C789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Объемы финансирования муниципальной программы подлежат ежегодному уточнению.</w:t>
      </w:r>
    </w:p>
    <w:p w:rsidR="003C7899" w:rsidRPr="0086590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5909">
        <w:rPr>
          <w:rFonts w:ascii="Times New Roman" w:hAnsi="Times New Roman"/>
          <w:b/>
          <w:sz w:val="28"/>
          <w:szCs w:val="28"/>
        </w:rPr>
        <w:t xml:space="preserve">Методика оценки эффективности муниципальной программы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будет проводиться с использованием показателей (индикаторов) (далее – показатели) выполнения муниципальной программы (далее – показатели), мониторинг и оценка степени достижения целевых значений которых позволяют проанализировать ход выполнения программы и выработать прав</w:t>
      </w:r>
      <w:bookmarkStart w:id="1" w:name="sub_121244"/>
      <w:r w:rsidRPr="00865909">
        <w:rPr>
          <w:rFonts w:ascii="Times New Roman" w:hAnsi="Times New Roman"/>
          <w:sz w:val="28"/>
          <w:szCs w:val="28"/>
        </w:rPr>
        <w:t>ильное управленческое решение.</w:t>
      </w:r>
    </w:p>
    <w:p w:rsidR="00975C76" w:rsidRPr="00865909" w:rsidRDefault="00975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Методика оценки эффективности муниципальной программы (далее –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</w:t>
      </w:r>
      <w:proofErr w:type="gramStart"/>
      <w:r w:rsidRPr="00865909">
        <w:rPr>
          <w:rFonts w:ascii="Times New Roman" w:hAnsi="Times New Roman"/>
          <w:sz w:val="28"/>
          <w:szCs w:val="28"/>
        </w:rPr>
        <w:t>на  реализацию</w:t>
      </w:r>
      <w:proofErr w:type="gramEnd"/>
      <w:r w:rsidRPr="00865909">
        <w:rPr>
          <w:rFonts w:ascii="Times New Roman" w:hAnsi="Times New Roman"/>
          <w:sz w:val="28"/>
          <w:szCs w:val="28"/>
        </w:rPr>
        <w:t xml:space="preserve"> программы. </w:t>
      </w:r>
      <w:bookmarkEnd w:id="1"/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1) степень достижения запланированных результатов (достижения целей и решения задач) муниципальной программы (оценка результативности);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2) степень соответствия фактических затрат районного бюджета запланированному уровню (оценка полноты использования бюджетных средств);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3) эффективность использования средств районного бюджета (оценка экономической эффективности достижения результатов).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жилищной сфере.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Расчет результативности по каждому показателю муниципальной программы проводится по формуле: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object w:dxaOrig="2120" w:dyaOrig="720">
          <v:shape id="_x0000_i1025" type="#_x0000_t75" style="width:105pt;height:36pt" o:ole="">
            <v:imagedata r:id="rId9" o:title=""/>
          </v:shape>
          <o:OLEObject Type="Embed" ProgID="Equation.3" ShapeID="_x0000_i1025" DrawAspect="Content" ObjectID="_1829891981" r:id="rId10"/>
        </w:object>
      </w:r>
      <w:r w:rsidRPr="00865909">
        <w:rPr>
          <w:rFonts w:ascii="Times New Roman" w:hAnsi="Times New Roman"/>
          <w:sz w:val="28"/>
          <w:szCs w:val="28"/>
        </w:rPr>
        <w:t> ,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где: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5909">
        <w:rPr>
          <w:rFonts w:ascii="Times New Roman" w:hAnsi="Times New Roman"/>
          <w:sz w:val="28"/>
          <w:szCs w:val="28"/>
        </w:rPr>
        <w:t>Ei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 – степень </w:t>
      </w:r>
      <w:proofErr w:type="gramStart"/>
      <w:r w:rsidRPr="00865909">
        <w:rPr>
          <w:rFonts w:ascii="Times New Roman" w:hAnsi="Times New Roman"/>
          <w:sz w:val="28"/>
          <w:szCs w:val="28"/>
        </w:rPr>
        <w:t>достижения  i</w:t>
      </w:r>
      <w:proofErr w:type="gramEnd"/>
      <w:r w:rsidRPr="00865909">
        <w:rPr>
          <w:rFonts w:ascii="Times New Roman" w:hAnsi="Times New Roman"/>
          <w:sz w:val="28"/>
          <w:szCs w:val="28"/>
        </w:rPr>
        <w:t xml:space="preserve"> - показателя муниципальной программы (процентов);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5909">
        <w:rPr>
          <w:rFonts w:ascii="Times New Roman" w:hAnsi="Times New Roman"/>
          <w:sz w:val="28"/>
          <w:szCs w:val="28"/>
        </w:rPr>
        <w:t>Tfi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 – фактическое значение показателя;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5909">
        <w:rPr>
          <w:rFonts w:ascii="Times New Roman" w:hAnsi="Times New Roman"/>
          <w:sz w:val="28"/>
          <w:szCs w:val="28"/>
        </w:rPr>
        <w:t>TNi</w:t>
      </w:r>
      <w:proofErr w:type="spellEnd"/>
      <w:r w:rsidRPr="00865909">
        <w:rPr>
          <w:rFonts w:ascii="Times New Roman" w:hAnsi="Times New Roman"/>
          <w:sz w:val="28"/>
          <w:szCs w:val="28"/>
        </w:rPr>
        <w:t xml:space="preserve"> – установленное муниципальной программой целевое </w:t>
      </w:r>
      <w:proofErr w:type="gramStart"/>
      <w:r w:rsidRPr="00865909">
        <w:rPr>
          <w:rFonts w:ascii="Times New Roman" w:hAnsi="Times New Roman"/>
          <w:sz w:val="28"/>
          <w:szCs w:val="28"/>
        </w:rPr>
        <w:t>значение  показателя</w:t>
      </w:r>
      <w:proofErr w:type="gramEnd"/>
      <w:r w:rsidRPr="00865909">
        <w:rPr>
          <w:rFonts w:ascii="Times New Roman" w:hAnsi="Times New Roman"/>
          <w:sz w:val="28"/>
          <w:szCs w:val="28"/>
        </w:rPr>
        <w:t>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Расчет результативности реализации муниципальной программы в целом проводится по формуле: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object w:dxaOrig="2140" w:dyaOrig="1080">
          <v:shape id="_x0000_i1026" type="#_x0000_t75" style="width:107.25pt;height:53.25pt" o:ole="">
            <v:imagedata r:id="rId11" o:title=""/>
          </v:shape>
          <o:OLEObject Type="Embed" ProgID="Equation.3" ShapeID="_x0000_i1026" DrawAspect="Content" ObjectID="_1829891982" r:id="rId12"/>
        </w:object>
      </w:r>
      <w:r w:rsidRPr="00865909">
        <w:rPr>
          <w:rFonts w:ascii="Times New Roman" w:hAnsi="Times New Roman"/>
          <w:sz w:val="28"/>
          <w:szCs w:val="28"/>
        </w:rPr>
        <w:t>,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где: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E - результативность реализации муниципальной программы (процентов);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n - количество показателей Программы.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lastRenderedPageBreak/>
        <w:t>если значение показателя результативности «E» равно или больше 70%, степень достижения запланированных результатов муниципальной программы оценивается как высокая;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значение показателя результативности «E» равно или больше 40%, но меньше 70%, степень достижения запланированных результатов муниципальной программы оценивается как удовлетворительная;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значение показателя результативности «E» меньше 40%, степень достижения запланированных результатов муниципальной программы оценивается как неудовлетворительная.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Расчет степени соответствия фактических затрат районного бюджета на реализацию муниципальной программы запланированному уровню производится по </w:t>
      </w:r>
      <w:bookmarkStart w:id="2" w:name="OLE_LINK1"/>
      <w:bookmarkStart w:id="3" w:name="OLE_LINK2"/>
      <w:r w:rsidRPr="00865909">
        <w:rPr>
          <w:rFonts w:ascii="Times New Roman" w:hAnsi="Times New Roman"/>
          <w:sz w:val="28"/>
          <w:szCs w:val="28"/>
        </w:rPr>
        <w:t>следующей формуле:</w:t>
      </w:r>
    </w:p>
    <w:bookmarkEnd w:id="2"/>
    <w:bookmarkEnd w:id="3"/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position w:val="-24"/>
          <w:sz w:val="28"/>
          <w:szCs w:val="28"/>
        </w:rPr>
        <w:object w:dxaOrig="1640" w:dyaOrig="620">
          <v:shape id="_x0000_i1027" type="#_x0000_t75" style="width:79.5pt;height:30.75pt" o:ole="">
            <v:imagedata r:id="rId13" o:title=""/>
          </v:shape>
          <o:OLEObject Type="Embed" ProgID="Equation.3" ShapeID="_x0000_i1027" DrawAspect="Content" ObjectID="_1829891983" r:id="rId14"/>
        </w:object>
      </w:r>
      <w:r w:rsidRPr="00865909">
        <w:rPr>
          <w:rFonts w:ascii="Times New Roman" w:hAnsi="Times New Roman"/>
          <w:sz w:val="28"/>
          <w:szCs w:val="28"/>
        </w:rPr>
        <w:t>,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где:</w:t>
      </w:r>
    </w:p>
    <w:p w:rsidR="00975C76" w:rsidRPr="00865909" w:rsidRDefault="00975C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 – полнота использования бюджетных средств;</w:t>
      </w:r>
    </w:p>
    <w:p w:rsidR="00865909" w:rsidRPr="00865909" w:rsidRDefault="0086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ЗО – фактические расходы районного бюджета на реализацию муниципальной программы в соответствующем периоде;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ЗП – запланированные районным бюджетом расходы на реализацию муниципальной программы в соответствующей периоде.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целях оценки степени соответствия фактических затрат районного бюджета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значение показателя результативности «E» и значение показателя полноты использования бюджетных средств «П» равны или больше 70%, то степень соответствия фактических затрат районного бюджета на реализацию муниципальной программы запланированному уровню оценивается как удовлетворительная;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значения показателя результативности «E» меньше 70%, а значение показателя полноты использования бюджетных средств «П» равно 100%, то степень соответствия фактических затрат районного бюджета на реализацию муниципальной программы запланированному уровню оценивается как неудовлетворительная.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 xml:space="preserve">Расчет эффективности использования средств районного бюджета на реализацию муниципальной программы производится по следующей формуле:  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object w:dxaOrig="720" w:dyaOrig="620">
          <v:shape id="_x0000_i1028" type="#_x0000_t75" style="width:36pt;height:30.75pt" o:ole="">
            <v:imagedata r:id="rId15" o:title=""/>
          </v:shape>
          <o:OLEObject Type="Embed" ProgID="Equation.3" ShapeID="_x0000_i1028" DrawAspect="Content" ObjectID="_1829891984" r:id="rId16"/>
        </w:object>
      </w:r>
      <w:r w:rsidRPr="00865909">
        <w:rPr>
          <w:rFonts w:ascii="Times New Roman" w:hAnsi="Times New Roman"/>
          <w:sz w:val="28"/>
          <w:szCs w:val="28"/>
        </w:rPr>
        <w:t>,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где: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Э – эффективность использования средств районного бюджета;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П – показатель полноты использования бюджетных средств;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E – показатель результативности реализации муниципальной программы.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В целях оценки эффективности использования средств районного бюджета при реализации муниципальной программы устанавливаются следующие критерии: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lastRenderedPageBreak/>
        <w:t>если значение показателя эффективность использования средств районного бюджета «Э» равно 1, то такая эффективность оценивается как соответствующая запланированной;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значение показателя эффективность использования средств районного бюджета «Э» меньше 1, то такая эффективность оценивается как высокая;</w:t>
      </w:r>
    </w:p>
    <w:p w:rsidR="003C7899" w:rsidRPr="0086590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5909">
        <w:rPr>
          <w:rFonts w:ascii="Times New Roman" w:hAnsi="Times New Roman"/>
          <w:sz w:val="28"/>
          <w:szCs w:val="28"/>
        </w:rPr>
        <w:t>если значение показателя эффективность использования средств районного бюджета «Э» больше 1, то такая эффективность оценивается как низкая.</w:t>
      </w:r>
    </w:p>
    <w:p w:rsidR="000103C4" w:rsidRPr="00865909" w:rsidRDefault="00010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0103C4" w:rsidRPr="00865909" w:rsidSect="00DF4347">
      <w:headerReference w:type="even" r:id="rId17"/>
      <w:headerReference w:type="first" r:id="rId18"/>
      <w:type w:val="continuous"/>
      <w:pgSz w:w="11905" w:h="16838" w:code="9"/>
      <w:pgMar w:top="426" w:right="565" w:bottom="1135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536" w:rsidRDefault="002B1536">
      <w:r>
        <w:separator/>
      </w:r>
    </w:p>
  </w:endnote>
  <w:endnote w:type="continuationSeparator" w:id="0">
    <w:p w:rsidR="002B1536" w:rsidRDefault="002B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536" w:rsidRDefault="002B1536">
      <w:r>
        <w:separator/>
      </w:r>
    </w:p>
  </w:footnote>
  <w:footnote w:type="continuationSeparator" w:id="0">
    <w:p w:rsidR="002B1536" w:rsidRDefault="002B1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AF1" w:rsidRDefault="00513B8F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1A6AF1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A6AF1" w:rsidRDefault="001A6AF1">
    <w:pPr>
      <w:pStyle w:val="ab"/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AF1" w:rsidRDefault="001A6AF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26C31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248D7346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2DF375FF"/>
    <w:multiLevelType w:val="hybridMultilevel"/>
    <w:tmpl w:val="E4CA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F2DF3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3F63786A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45993D8F"/>
    <w:multiLevelType w:val="hybridMultilevel"/>
    <w:tmpl w:val="5B649030"/>
    <w:lvl w:ilvl="0" w:tplc="78945D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C8507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50F617C"/>
    <w:multiLevelType w:val="hybridMultilevel"/>
    <w:tmpl w:val="3D2E7CAC"/>
    <w:lvl w:ilvl="0" w:tplc="EBE2F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A72212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5B0B6D9B"/>
    <w:multiLevelType w:val="hybridMultilevel"/>
    <w:tmpl w:val="7EBEBE74"/>
    <w:lvl w:ilvl="0" w:tplc="CB4245C2">
      <w:start w:val="1"/>
      <w:numFmt w:val="decimal"/>
      <w:lvlText w:val="%1."/>
      <w:lvlJc w:val="left"/>
      <w:pPr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60490CE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6AC7E1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7817401"/>
    <w:multiLevelType w:val="hybridMultilevel"/>
    <w:tmpl w:val="9AE6D870"/>
    <w:lvl w:ilvl="0" w:tplc="0088AB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4"/>
  </w:num>
  <w:num w:numId="11">
    <w:abstractNumId w:val="7"/>
  </w:num>
  <w:num w:numId="12">
    <w:abstractNumId w:val="11"/>
  </w:num>
  <w:num w:numId="13">
    <w:abstractNumId w:val="9"/>
  </w:num>
  <w:num w:numId="14">
    <w:abstractNumId w:val="5"/>
  </w:num>
  <w:num w:numId="15">
    <w:abstractNumId w:val="8"/>
  </w:num>
  <w:num w:numId="16">
    <w:abstractNumId w:val="6"/>
  </w:num>
  <w:num w:numId="17">
    <w:abstractNumId w:val="3"/>
  </w:num>
  <w:num w:numId="18">
    <w:abstractNumId w:val="12"/>
  </w:num>
  <w:num w:numId="19">
    <w:abstractNumId w:val="10"/>
  </w:num>
  <w:num w:numId="20">
    <w:abstractNumId w:val="13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</w:compat>
  <w:rsids>
    <w:rsidRoot w:val="00692F1A"/>
    <w:rsid w:val="000103C4"/>
    <w:rsid w:val="00015A4C"/>
    <w:rsid w:val="00017C8F"/>
    <w:rsid w:val="00030CD8"/>
    <w:rsid w:val="00034A19"/>
    <w:rsid w:val="00041160"/>
    <w:rsid w:val="00043713"/>
    <w:rsid w:val="00043897"/>
    <w:rsid w:val="00045298"/>
    <w:rsid w:val="00052978"/>
    <w:rsid w:val="00053FF7"/>
    <w:rsid w:val="00056EE6"/>
    <w:rsid w:val="000627FA"/>
    <w:rsid w:val="00066419"/>
    <w:rsid w:val="0007402A"/>
    <w:rsid w:val="00081DBC"/>
    <w:rsid w:val="0008269A"/>
    <w:rsid w:val="00083902"/>
    <w:rsid w:val="00084F8C"/>
    <w:rsid w:val="00097DBB"/>
    <w:rsid w:val="000A1420"/>
    <w:rsid w:val="000A183F"/>
    <w:rsid w:val="000A2B2C"/>
    <w:rsid w:val="000B0610"/>
    <w:rsid w:val="000B2C87"/>
    <w:rsid w:val="000C33EA"/>
    <w:rsid w:val="000C3D2C"/>
    <w:rsid w:val="000C59C0"/>
    <w:rsid w:val="000D533E"/>
    <w:rsid w:val="000D6401"/>
    <w:rsid w:val="000D6EFE"/>
    <w:rsid w:val="000E5AC3"/>
    <w:rsid w:val="000E7E47"/>
    <w:rsid w:val="000F6B3F"/>
    <w:rsid w:val="00100864"/>
    <w:rsid w:val="001158DF"/>
    <w:rsid w:val="0012053C"/>
    <w:rsid w:val="001219CE"/>
    <w:rsid w:val="00124A27"/>
    <w:rsid w:val="00141907"/>
    <w:rsid w:val="001510C8"/>
    <w:rsid w:val="00152432"/>
    <w:rsid w:val="0016325B"/>
    <w:rsid w:val="00164530"/>
    <w:rsid w:val="00167273"/>
    <w:rsid w:val="001712A1"/>
    <w:rsid w:val="00171935"/>
    <w:rsid w:val="00171A10"/>
    <w:rsid w:val="0017692C"/>
    <w:rsid w:val="0018638D"/>
    <w:rsid w:val="001A641F"/>
    <w:rsid w:val="001A6AF1"/>
    <w:rsid w:val="001B4FF1"/>
    <w:rsid w:val="001B57FC"/>
    <w:rsid w:val="001B67A1"/>
    <w:rsid w:val="001C154F"/>
    <w:rsid w:val="001C23F8"/>
    <w:rsid w:val="001C53BA"/>
    <w:rsid w:val="001C77C6"/>
    <w:rsid w:val="001D15E1"/>
    <w:rsid w:val="001E3C26"/>
    <w:rsid w:val="001F146E"/>
    <w:rsid w:val="002147E2"/>
    <w:rsid w:val="002160B0"/>
    <w:rsid w:val="002211AD"/>
    <w:rsid w:val="00222EA9"/>
    <w:rsid w:val="00223AF9"/>
    <w:rsid w:val="002360FB"/>
    <w:rsid w:val="00251605"/>
    <w:rsid w:val="00252B7D"/>
    <w:rsid w:val="00255E43"/>
    <w:rsid w:val="0026674F"/>
    <w:rsid w:val="002B1536"/>
    <w:rsid w:val="002B28A6"/>
    <w:rsid w:val="002B4F91"/>
    <w:rsid w:val="002C221A"/>
    <w:rsid w:val="002D4DD5"/>
    <w:rsid w:val="002D5960"/>
    <w:rsid w:val="002D6FA5"/>
    <w:rsid w:val="002F3EB3"/>
    <w:rsid w:val="00307490"/>
    <w:rsid w:val="00322DFD"/>
    <w:rsid w:val="003306DE"/>
    <w:rsid w:val="00351D0D"/>
    <w:rsid w:val="00365465"/>
    <w:rsid w:val="00372309"/>
    <w:rsid w:val="00382D10"/>
    <w:rsid w:val="00393D51"/>
    <w:rsid w:val="003A0E56"/>
    <w:rsid w:val="003A2D04"/>
    <w:rsid w:val="003B6D55"/>
    <w:rsid w:val="003C5BC4"/>
    <w:rsid w:val="003C7899"/>
    <w:rsid w:val="003D06E3"/>
    <w:rsid w:val="003D46B4"/>
    <w:rsid w:val="003D6A76"/>
    <w:rsid w:val="00403A64"/>
    <w:rsid w:val="00414CE4"/>
    <w:rsid w:val="004274EE"/>
    <w:rsid w:val="00433396"/>
    <w:rsid w:val="00435EFE"/>
    <w:rsid w:val="00437564"/>
    <w:rsid w:val="00437B65"/>
    <w:rsid w:val="004439D0"/>
    <w:rsid w:val="00455679"/>
    <w:rsid w:val="00456C9C"/>
    <w:rsid w:val="00462533"/>
    <w:rsid w:val="004674A9"/>
    <w:rsid w:val="004711B0"/>
    <w:rsid w:val="00471C86"/>
    <w:rsid w:val="00473016"/>
    <w:rsid w:val="0047542E"/>
    <w:rsid w:val="00482550"/>
    <w:rsid w:val="00493641"/>
    <w:rsid w:val="004A0208"/>
    <w:rsid w:val="004A23C1"/>
    <w:rsid w:val="004A77BD"/>
    <w:rsid w:val="004A78E7"/>
    <w:rsid w:val="004B3285"/>
    <w:rsid w:val="004B5BF6"/>
    <w:rsid w:val="004D320E"/>
    <w:rsid w:val="004D60B2"/>
    <w:rsid w:val="004E7F2B"/>
    <w:rsid w:val="004F26B3"/>
    <w:rsid w:val="004F2779"/>
    <w:rsid w:val="004F5279"/>
    <w:rsid w:val="00503040"/>
    <w:rsid w:val="00504869"/>
    <w:rsid w:val="005114CD"/>
    <w:rsid w:val="005133BD"/>
    <w:rsid w:val="00513B8F"/>
    <w:rsid w:val="00515A9A"/>
    <w:rsid w:val="005254D3"/>
    <w:rsid w:val="00525A7B"/>
    <w:rsid w:val="00530724"/>
    <w:rsid w:val="005339E9"/>
    <w:rsid w:val="00533BCC"/>
    <w:rsid w:val="00550A3F"/>
    <w:rsid w:val="00563D81"/>
    <w:rsid w:val="005679D9"/>
    <w:rsid w:val="00574D9F"/>
    <w:rsid w:val="00575983"/>
    <w:rsid w:val="005913FC"/>
    <w:rsid w:val="0059394F"/>
    <w:rsid w:val="005B12BD"/>
    <w:rsid w:val="005B25FE"/>
    <w:rsid w:val="005C4455"/>
    <w:rsid w:val="005D0A0C"/>
    <w:rsid w:val="005E48C9"/>
    <w:rsid w:val="00615DB7"/>
    <w:rsid w:val="0061668A"/>
    <w:rsid w:val="00626988"/>
    <w:rsid w:val="00627C93"/>
    <w:rsid w:val="00633192"/>
    <w:rsid w:val="006423B0"/>
    <w:rsid w:val="00644441"/>
    <w:rsid w:val="0065501D"/>
    <w:rsid w:val="00656438"/>
    <w:rsid w:val="00692F1A"/>
    <w:rsid w:val="006A450F"/>
    <w:rsid w:val="006C633D"/>
    <w:rsid w:val="006C7392"/>
    <w:rsid w:val="006C7ED7"/>
    <w:rsid w:val="006D3C01"/>
    <w:rsid w:val="006F11DA"/>
    <w:rsid w:val="006F21EB"/>
    <w:rsid w:val="006F757C"/>
    <w:rsid w:val="00704227"/>
    <w:rsid w:val="00704AA3"/>
    <w:rsid w:val="00715A12"/>
    <w:rsid w:val="00716267"/>
    <w:rsid w:val="00716618"/>
    <w:rsid w:val="00726A5F"/>
    <w:rsid w:val="007309EB"/>
    <w:rsid w:val="00735D41"/>
    <w:rsid w:val="00741DB3"/>
    <w:rsid w:val="00745814"/>
    <w:rsid w:val="00751C2A"/>
    <w:rsid w:val="00754384"/>
    <w:rsid w:val="007669D2"/>
    <w:rsid w:val="00773E3B"/>
    <w:rsid w:val="007752D2"/>
    <w:rsid w:val="00781CB2"/>
    <w:rsid w:val="00792389"/>
    <w:rsid w:val="00792F8C"/>
    <w:rsid w:val="00796E13"/>
    <w:rsid w:val="007A39F8"/>
    <w:rsid w:val="007B32B1"/>
    <w:rsid w:val="007C59D2"/>
    <w:rsid w:val="007C7903"/>
    <w:rsid w:val="007E0F7E"/>
    <w:rsid w:val="007E7801"/>
    <w:rsid w:val="007F18F5"/>
    <w:rsid w:val="007F50FF"/>
    <w:rsid w:val="007F6B5F"/>
    <w:rsid w:val="007F7F00"/>
    <w:rsid w:val="00802B64"/>
    <w:rsid w:val="0080460A"/>
    <w:rsid w:val="00805AB1"/>
    <w:rsid w:val="0083181C"/>
    <w:rsid w:val="00834BE5"/>
    <w:rsid w:val="0083760E"/>
    <w:rsid w:val="00837BAD"/>
    <w:rsid w:val="00843F95"/>
    <w:rsid w:val="00844B08"/>
    <w:rsid w:val="00854F85"/>
    <w:rsid w:val="0085658D"/>
    <w:rsid w:val="0086082F"/>
    <w:rsid w:val="00865909"/>
    <w:rsid w:val="008659B7"/>
    <w:rsid w:val="00870AA9"/>
    <w:rsid w:val="00871E39"/>
    <w:rsid w:val="0088217F"/>
    <w:rsid w:val="008831D7"/>
    <w:rsid w:val="00895E4E"/>
    <w:rsid w:val="008A1F4B"/>
    <w:rsid w:val="008B4FDC"/>
    <w:rsid w:val="008B71DD"/>
    <w:rsid w:val="008B7BD2"/>
    <w:rsid w:val="008D4371"/>
    <w:rsid w:val="008E2E80"/>
    <w:rsid w:val="008E2EAB"/>
    <w:rsid w:val="008E4AE3"/>
    <w:rsid w:val="008F1479"/>
    <w:rsid w:val="008F39FE"/>
    <w:rsid w:val="00902FB5"/>
    <w:rsid w:val="00904DA8"/>
    <w:rsid w:val="00912D5A"/>
    <w:rsid w:val="00921C66"/>
    <w:rsid w:val="0093214C"/>
    <w:rsid w:val="009335AF"/>
    <w:rsid w:val="00934555"/>
    <w:rsid w:val="009520CB"/>
    <w:rsid w:val="00970113"/>
    <w:rsid w:val="00975C76"/>
    <w:rsid w:val="00991B73"/>
    <w:rsid w:val="0099292C"/>
    <w:rsid w:val="00995992"/>
    <w:rsid w:val="009975C2"/>
    <w:rsid w:val="009A20BD"/>
    <w:rsid w:val="009A7093"/>
    <w:rsid w:val="009B1012"/>
    <w:rsid w:val="009B58DE"/>
    <w:rsid w:val="009C5565"/>
    <w:rsid w:val="009D1A84"/>
    <w:rsid w:val="009D5D11"/>
    <w:rsid w:val="009D78CC"/>
    <w:rsid w:val="009E0300"/>
    <w:rsid w:val="009F0D25"/>
    <w:rsid w:val="009F0F52"/>
    <w:rsid w:val="009F7DEF"/>
    <w:rsid w:val="00A06129"/>
    <w:rsid w:val="00A172A4"/>
    <w:rsid w:val="00A2022C"/>
    <w:rsid w:val="00A227A5"/>
    <w:rsid w:val="00A23A82"/>
    <w:rsid w:val="00A376CE"/>
    <w:rsid w:val="00A44371"/>
    <w:rsid w:val="00A63344"/>
    <w:rsid w:val="00A64491"/>
    <w:rsid w:val="00A74D49"/>
    <w:rsid w:val="00A80818"/>
    <w:rsid w:val="00AA5112"/>
    <w:rsid w:val="00AA79B6"/>
    <w:rsid w:val="00AB3F8D"/>
    <w:rsid w:val="00AB4EEA"/>
    <w:rsid w:val="00AC342D"/>
    <w:rsid w:val="00AD0B6B"/>
    <w:rsid w:val="00AD4AE9"/>
    <w:rsid w:val="00AD4D20"/>
    <w:rsid w:val="00AD6E7E"/>
    <w:rsid w:val="00AE5D53"/>
    <w:rsid w:val="00AF612B"/>
    <w:rsid w:val="00AF7E7E"/>
    <w:rsid w:val="00B16095"/>
    <w:rsid w:val="00B47065"/>
    <w:rsid w:val="00B57FEF"/>
    <w:rsid w:val="00B65C7C"/>
    <w:rsid w:val="00B66990"/>
    <w:rsid w:val="00B71B2F"/>
    <w:rsid w:val="00B72A1A"/>
    <w:rsid w:val="00B74E94"/>
    <w:rsid w:val="00B82315"/>
    <w:rsid w:val="00BA0F1C"/>
    <w:rsid w:val="00BA2DE1"/>
    <w:rsid w:val="00BA460D"/>
    <w:rsid w:val="00BB0B73"/>
    <w:rsid w:val="00BB52E9"/>
    <w:rsid w:val="00BC6268"/>
    <w:rsid w:val="00BC7DF3"/>
    <w:rsid w:val="00BD22BA"/>
    <w:rsid w:val="00BE5E0A"/>
    <w:rsid w:val="00BF6ABD"/>
    <w:rsid w:val="00C0280C"/>
    <w:rsid w:val="00C04A77"/>
    <w:rsid w:val="00C069DF"/>
    <w:rsid w:val="00C1519C"/>
    <w:rsid w:val="00C16833"/>
    <w:rsid w:val="00C20485"/>
    <w:rsid w:val="00C20F8A"/>
    <w:rsid w:val="00C27338"/>
    <w:rsid w:val="00C35176"/>
    <w:rsid w:val="00C42AE1"/>
    <w:rsid w:val="00C54CAD"/>
    <w:rsid w:val="00C737B2"/>
    <w:rsid w:val="00C737E5"/>
    <w:rsid w:val="00C7385F"/>
    <w:rsid w:val="00C829CF"/>
    <w:rsid w:val="00C93912"/>
    <w:rsid w:val="00CB1B79"/>
    <w:rsid w:val="00CB6635"/>
    <w:rsid w:val="00CB736E"/>
    <w:rsid w:val="00CC17B7"/>
    <w:rsid w:val="00CD4B15"/>
    <w:rsid w:val="00CD6163"/>
    <w:rsid w:val="00CD69F5"/>
    <w:rsid w:val="00CE169D"/>
    <w:rsid w:val="00CE3195"/>
    <w:rsid w:val="00CE7F32"/>
    <w:rsid w:val="00CF50B6"/>
    <w:rsid w:val="00CF6EA0"/>
    <w:rsid w:val="00D04D04"/>
    <w:rsid w:val="00D05113"/>
    <w:rsid w:val="00D05EF1"/>
    <w:rsid w:val="00D120FF"/>
    <w:rsid w:val="00D1584A"/>
    <w:rsid w:val="00D20685"/>
    <w:rsid w:val="00D46251"/>
    <w:rsid w:val="00D57AAF"/>
    <w:rsid w:val="00D71BF8"/>
    <w:rsid w:val="00D818BA"/>
    <w:rsid w:val="00D948C5"/>
    <w:rsid w:val="00DB3208"/>
    <w:rsid w:val="00DB7B72"/>
    <w:rsid w:val="00DD69BD"/>
    <w:rsid w:val="00DF4347"/>
    <w:rsid w:val="00DF6124"/>
    <w:rsid w:val="00DF647D"/>
    <w:rsid w:val="00E04FFB"/>
    <w:rsid w:val="00E06EA3"/>
    <w:rsid w:val="00E07892"/>
    <w:rsid w:val="00E14D17"/>
    <w:rsid w:val="00E209A8"/>
    <w:rsid w:val="00E23B31"/>
    <w:rsid w:val="00E26681"/>
    <w:rsid w:val="00E301E2"/>
    <w:rsid w:val="00E41FEA"/>
    <w:rsid w:val="00E461A6"/>
    <w:rsid w:val="00E726CF"/>
    <w:rsid w:val="00E7376B"/>
    <w:rsid w:val="00E84663"/>
    <w:rsid w:val="00E90247"/>
    <w:rsid w:val="00E92416"/>
    <w:rsid w:val="00EA0999"/>
    <w:rsid w:val="00EC4064"/>
    <w:rsid w:val="00ED33EC"/>
    <w:rsid w:val="00EE0317"/>
    <w:rsid w:val="00EE656F"/>
    <w:rsid w:val="00EF1F16"/>
    <w:rsid w:val="00EF63E6"/>
    <w:rsid w:val="00F0306C"/>
    <w:rsid w:val="00F064BF"/>
    <w:rsid w:val="00F12122"/>
    <w:rsid w:val="00F13590"/>
    <w:rsid w:val="00F21043"/>
    <w:rsid w:val="00F23589"/>
    <w:rsid w:val="00F24C58"/>
    <w:rsid w:val="00F25E85"/>
    <w:rsid w:val="00F411BE"/>
    <w:rsid w:val="00F46D91"/>
    <w:rsid w:val="00F4751B"/>
    <w:rsid w:val="00F47879"/>
    <w:rsid w:val="00F51652"/>
    <w:rsid w:val="00F53066"/>
    <w:rsid w:val="00F56A29"/>
    <w:rsid w:val="00F61004"/>
    <w:rsid w:val="00F637EE"/>
    <w:rsid w:val="00F65C5E"/>
    <w:rsid w:val="00F75693"/>
    <w:rsid w:val="00F77F48"/>
    <w:rsid w:val="00F87C20"/>
    <w:rsid w:val="00F95DAD"/>
    <w:rsid w:val="00FA64BC"/>
    <w:rsid w:val="00FB0B5A"/>
    <w:rsid w:val="00FC19FF"/>
    <w:rsid w:val="00FC2076"/>
    <w:rsid w:val="00FC4D2D"/>
    <w:rsid w:val="00FC66D0"/>
    <w:rsid w:val="00FD0A40"/>
    <w:rsid w:val="00FE7EF1"/>
    <w:rsid w:val="00FF1FF9"/>
    <w:rsid w:val="00FF582F"/>
    <w:rsid w:val="00FF6E28"/>
    <w:rsid w:val="00FF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5351B0"/>
  <w15:docId w15:val="{EFFB57F9-0150-4FDC-B901-FA1F76CD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8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3F8D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3F8D"/>
    <w:rPr>
      <w:rFonts w:cs="Times New Roman"/>
      <w:b/>
      <w:spacing w:val="20"/>
      <w:sz w:val="36"/>
      <w:lang w:val="ru-RU" w:eastAsia="ru-RU"/>
    </w:rPr>
  </w:style>
  <w:style w:type="paragraph" w:customStyle="1" w:styleId="ConsPlusNonformat">
    <w:name w:val="ConsPlusNonformat"/>
    <w:uiPriority w:val="99"/>
    <w:rsid w:val="00AB3F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B3F8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B3F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A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B3F8D"/>
    <w:rPr>
      <w:rFonts w:ascii="Tahoma" w:hAnsi="Tahoma" w:cs="Times New Roman"/>
      <w:sz w:val="16"/>
      <w:lang w:val="ru-RU" w:eastAsia="en-US"/>
    </w:rPr>
  </w:style>
  <w:style w:type="paragraph" w:customStyle="1" w:styleId="a5">
    <w:name w:val="Знак Знак Знак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a6">
    <w:name w:val="List Bullet"/>
    <w:basedOn w:val="a"/>
    <w:uiPriority w:val="99"/>
    <w:rsid w:val="00AB3F8D"/>
    <w:pPr>
      <w:tabs>
        <w:tab w:val="num" w:pos="360"/>
      </w:tabs>
      <w:ind w:left="360" w:hanging="360"/>
      <w:contextualSpacing/>
    </w:pPr>
  </w:style>
  <w:style w:type="paragraph" w:styleId="a7">
    <w:name w:val="List Paragraph"/>
    <w:basedOn w:val="a"/>
    <w:uiPriority w:val="99"/>
    <w:qFormat/>
    <w:rsid w:val="00AB3F8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AB3F8D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caption"/>
    <w:basedOn w:val="a"/>
    <w:uiPriority w:val="99"/>
    <w:qFormat/>
    <w:rsid w:val="00AB3F8D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8"/>
      <w:szCs w:val="18"/>
      <w:lang w:eastAsia="ru-RU"/>
    </w:rPr>
  </w:style>
  <w:style w:type="paragraph" w:customStyle="1" w:styleId="rvps698610">
    <w:name w:val="rvps698610"/>
    <w:basedOn w:val="a"/>
    <w:uiPriority w:val="99"/>
    <w:rsid w:val="00AB3F8D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a">
    <w:name w:val="Знак Знак Знак Знак Знак Знак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AB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AB3F8D"/>
    <w:rPr>
      <w:rFonts w:ascii="Calibri" w:hAnsi="Calibri" w:cs="Times New Roman"/>
      <w:sz w:val="22"/>
      <w:lang w:val="ru-RU" w:eastAsia="en-US"/>
    </w:rPr>
  </w:style>
  <w:style w:type="paragraph" w:styleId="ad">
    <w:name w:val="footer"/>
    <w:basedOn w:val="a"/>
    <w:link w:val="ae"/>
    <w:uiPriority w:val="99"/>
    <w:rsid w:val="00AB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AB3F8D"/>
    <w:rPr>
      <w:rFonts w:ascii="Calibri" w:hAnsi="Calibri" w:cs="Times New Roman"/>
      <w:sz w:val="22"/>
      <w:lang w:val="ru-RU" w:eastAsia="en-US"/>
    </w:rPr>
  </w:style>
  <w:style w:type="paragraph" w:customStyle="1" w:styleId="af">
    <w:name w:val="Таблицы (моноширинный)"/>
    <w:basedOn w:val="a"/>
    <w:next w:val="a"/>
    <w:uiPriority w:val="99"/>
    <w:rsid w:val="00AB3F8D"/>
    <w:pPr>
      <w:widowControl w:val="0"/>
      <w:autoSpaceDE w:val="0"/>
      <w:autoSpaceDN w:val="0"/>
      <w:adjustRightInd w:val="0"/>
      <w:spacing w:after="0" w:line="324" w:lineRule="auto"/>
      <w:ind w:right="34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f0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"/>
    <w:link w:val="af1"/>
    <w:uiPriority w:val="99"/>
    <w:semiHidden/>
    <w:rsid w:val="00AB3F8D"/>
    <w:pPr>
      <w:spacing w:after="0" w:line="240" w:lineRule="auto"/>
    </w:pPr>
    <w:rPr>
      <w:rFonts w:ascii="Times New Roman" w:eastAsia="Batang" w:hAnsi="Times New Roman"/>
      <w:sz w:val="20"/>
      <w:szCs w:val="20"/>
      <w:lang w:eastAsia="ko-KR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uiPriority w:val="99"/>
    <w:semiHidden/>
    <w:locked/>
    <w:rsid w:val="0086082F"/>
    <w:rPr>
      <w:rFonts w:ascii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link w:val="af0"/>
    <w:uiPriority w:val="99"/>
    <w:semiHidden/>
    <w:locked/>
    <w:rsid w:val="00AB3F8D"/>
    <w:rPr>
      <w:rFonts w:eastAsia="Batang"/>
      <w:lang w:val="ru-RU" w:eastAsia="ko-KR"/>
    </w:rPr>
  </w:style>
  <w:style w:type="paragraph" w:styleId="af2">
    <w:name w:val="Body Text"/>
    <w:aliases w:val="Основной текст1,Основной текст Знак Знак,bt"/>
    <w:basedOn w:val="a"/>
    <w:link w:val="af3"/>
    <w:uiPriority w:val="99"/>
    <w:rsid w:val="00AB3F8D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f3">
    <w:name w:val="Основной текст Знак"/>
    <w:aliases w:val="Основной текст1 Знак,Основной текст Знак Знак Знак,bt Знак"/>
    <w:link w:val="af2"/>
    <w:uiPriority w:val="99"/>
    <w:locked/>
    <w:rsid w:val="00AB3F8D"/>
    <w:rPr>
      <w:rFonts w:cs="Times New Roman"/>
      <w:sz w:val="28"/>
      <w:lang w:val="ru-RU" w:eastAsia="ru-RU"/>
    </w:rPr>
  </w:style>
  <w:style w:type="paragraph" w:customStyle="1" w:styleId="af4">
    <w:name w:val="Прижатый влево"/>
    <w:basedOn w:val="a"/>
    <w:next w:val="a"/>
    <w:uiPriority w:val="99"/>
    <w:rsid w:val="00AB3F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2">
    <w:name w:val="List 2"/>
    <w:basedOn w:val="a"/>
    <w:uiPriority w:val="99"/>
    <w:rsid w:val="00AB3F8D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AB3F8D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ru-RU"/>
    </w:rPr>
  </w:style>
  <w:style w:type="character" w:customStyle="1" w:styleId="af6">
    <w:name w:val="Заголовок Знак"/>
    <w:link w:val="af5"/>
    <w:uiPriority w:val="99"/>
    <w:locked/>
    <w:rsid w:val="00AB3F8D"/>
    <w:rPr>
      <w:rFonts w:cs="Times New Roman"/>
      <w:b/>
      <w:sz w:val="28"/>
      <w:u w:val="single"/>
      <w:lang w:val="ru-RU" w:eastAsia="ru-RU"/>
    </w:rPr>
  </w:style>
  <w:style w:type="paragraph" w:styleId="af7">
    <w:name w:val="Body Text Indent"/>
    <w:basedOn w:val="a"/>
    <w:link w:val="af8"/>
    <w:uiPriority w:val="99"/>
    <w:semiHidden/>
    <w:rsid w:val="00AB3F8D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f8">
    <w:name w:val="Основной текст с отступом Знак"/>
    <w:link w:val="af7"/>
    <w:uiPriority w:val="99"/>
    <w:semiHidden/>
    <w:locked/>
    <w:rsid w:val="00AB3F8D"/>
    <w:rPr>
      <w:rFonts w:eastAsia="Batang" w:cs="Times New Roman"/>
      <w:sz w:val="24"/>
      <w:lang w:val="ru-RU" w:eastAsia="ko-KR"/>
    </w:rPr>
  </w:style>
  <w:style w:type="paragraph" w:styleId="20">
    <w:name w:val="Body Text Indent 2"/>
    <w:basedOn w:val="a"/>
    <w:link w:val="21"/>
    <w:uiPriority w:val="99"/>
    <w:rsid w:val="00AB3F8D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0"/>
    <w:uiPriority w:val="99"/>
    <w:locked/>
    <w:rsid w:val="00AB3F8D"/>
    <w:rPr>
      <w:rFonts w:cs="Times New Roman"/>
      <w:sz w:val="24"/>
      <w:lang w:val="ru-RU" w:eastAsia="ru-RU"/>
    </w:rPr>
  </w:style>
  <w:style w:type="paragraph" w:customStyle="1" w:styleId="11">
    <w:name w:val="Обычный (веб)1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22">
    <w:name w:val="Обычный (веб)2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af9">
    <w:name w:val="Знак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Char">
    <w:name w:val="Char Знак Знак Знак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AB3F8D"/>
    <w:pPr>
      <w:ind w:left="720"/>
    </w:pPr>
    <w:rPr>
      <w:rFonts w:cs="Calibri"/>
    </w:rPr>
  </w:style>
  <w:style w:type="character" w:styleId="afa">
    <w:name w:val="Hyperlink"/>
    <w:uiPriority w:val="99"/>
    <w:rsid w:val="00AB3F8D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AB3F8D"/>
    <w:pPr>
      <w:ind w:left="720"/>
    </w:pPr>
  </w:style>
  <w:style w:type="paragraph" w:customStyle="1" w:styleId="3">
    <w:name w:val="Обычный (веб)3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3">
    <w:name w:val="Знак1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30">
    <w:name w:val="Абзац списка3"/>
    <w:basedOn w:val="a"/>
    <w:uiPriority w:val="99"/>
    <w:rsid w:val="00AB3F8D"/>
    <w:pPr>
      <w:ind w:left="720"/>
    </w:pPr>
  </w:style>
  <w:style w:type="character" w:styleId="afb">
    <w:name w:val="page number"/>
    <w:uiPriority w:val="99"/>
    <w:rsid w:val="00AB3F8D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AB3F8D"/>
    <w:rPr>
      <w:rFonts w:ascii="Arial" w:hAnsi="Arial"/>
      <w:sz w:val="22"/>
      <w:lang w:val="ru-RU" w:eastAsia="ru-RU"/>
    </w:rPr>
  </w:style>
  <w:style w:type="paragraph" w:customStyle="1" w:styleId="afc">
    <w:name w:val="Стиль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afd">
    <w:name w:val="Основной текст_"/>
    <w:uiPriority w:val="99"/>
    <w:rsid w:val="00AB3F8D"/>
    <w:rPr>
      <w:rFonts w:ascii="Times New Roman" w:hAnsi="Times New Roman"/>
      <w:sz w:val="18"/>
      <w:u w:val="none"/>
    </w:rPr>
  </w:style>
  <w:style w:type="character" w:customStyle="1" w:styleId="7pt">
    <w:name w:val="Основной текст + 7 pt"/>
    <w:aliases w:val="Курсив,Интервал -1 pt"/>
    <w:uiPriority w:val="99"/>
    <w:rsid w:val="00AB3F8D"/>
    <w:rPr>
      <w:rFonts w:ascii="Times New Roman" w:hAnsi="Times New Roman"/>
      <w:i/>
      <w:spacing w:val="-20"/>
      <w:sz w:val="14"/>
      <w:u w:val="none"/>
    </w:rPr>
  </w:style>
  <w:style w:type="character" w:styleId="afe">
    <w:name w:val="Emphasis"/>
    <w:qFormat/>
    <w:locked/>
    <w:rsid w:val="008E4AE3"/>
    <w:rPr>
      <w:i/>
      <w:iCs/>
    </w:rPr>
  </w:style>
  <w:style w:type="character" w:styleId="aff">
    <w:name w:val="Strong"/>
    <w:basedOn w:val="a0"/>
    <w:uiPriority w:val="22"/>
    <w:qFormat/>
    <w:locked/>
    <w:rsid w:val="001E3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F67B-D3B9-4615-8B16-6A1F4B60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29</Pages>
  <Words>8275</Words>
  <Characters>47174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Grizli777</Company>
  <LinksUpToDate>false</LinksUpToDate>
  <CharactersWithSpaces>55339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dc:description/>
  <cp:lastModifiedBy>Общий отдел</cp:lastModifiedBy>
  <cp:revision>60</cp:revision>
  <cp:lastPrinted>2025-12-19T07:06:00Z</cp:lastPrinted>
  <dcterms:created xsi:type="dcterms:W3CDTF">2018-10-30T06:47:00Z</dcterms:created>
  <dcterms:modified xsi:type="dcterms:W3CDTF">2026-01-14T07:33:00Z</dcterms:modified>
</cp:coreProperties>
</file>